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5A6B" w14:textId="5A966D0E" w:rsidR="00D97CA9" w:rsidRPr="00D97CA9" w:rsidRDefault="00D97CA9" w:rsidP="00B02AFF">
      <w:pPr>
        <w:pStyle w:val="3GPPHeader"/>
        <w:jc w:val="left"/>
        <w:rPr>
          <w:rFonts w:cs="Arial"/>
          <w:szCs w:val="24"/>
          <w:lang w:val="en-US"/>
        </w:rPr>
      </w:pPr>
      <w:r w:rsidRPr="00D97CA9">
        <w:rPr>
          <w:rFonts w:cs="Arial"/>
          <w:szCs w:val="24"/>
          <w:lang w:val="en-US"/>
        </w:rPr>
        <w:t>3GPP TSG-RAN WG2 Meeting #129</w:t>
      </w:r>
      <w:r w:rsidRPr="00D97CA9">
        <w:rPr>
          <w:rFonts w:cs="Arial"/>
          <w:szCs w:val="24"/>
          <w:lang w:val="en-US"/>
        </w:rPr>
        <w:tab/>
      </w:r>
      <w:r w:rsidR="00A1723B" w:rsidRPr="00A1723B">
        <w:rPr>
          <w:rFonts w:cs="Arial"/>
          <w:szCs w:val="24"/>
        </w:rPr>
        <w:t>R2-2500404</w:t>
      </w:r>
    </w:p>
    <w:p w14:paraId="66CAA57E" w14:textId="77777777" w:rsidR="00D97CA9" w:rsidRPr="00D97CA9" w:rsidRDefault="00D97CA9" w:rsidP="00B02AFF">
      <w:pPr>
        <w:pStyle w:val="3GPPHeader"/>
        <w:jc w:val="left"/>
        <w:rPr>
          <w:rFonts w:cs="Arial"/>
          <w:szCs w:val="24"/>
          <w:lang w:val="en-US"/>
        </w:rPr>
      </w:pPr>
      <w:r w:rsidRPr="00D97CA9">
        <w:rPr>
          <w:rFonts w:cs="Arial"/>
          <w:szCs w:val="24"/>
          <w:lang w:val="en-US"/>
        </w:rPr>
        <w:t>Athens, Greece, Feb. 17</w:t>
      </w:r>
      <w:r w:rsidRPr="00D97CA9">
        <w:rPr>
          <w:rFonts w:cs="Arial"/>
          <w:szCs w:val="24"/>
          <w:vertAlign w:val="superscript"/>
          <w:lang w:val="en-US"/>
        </w:rPr>
        <w:t>th</w:t>
      </w:r>
      <w:r w:rsidRPr="00D97CA9">
        <w:rPr>
          <w:rFonts w:cs="Arial"/>
          <w:szCs w:val="24"/>
          <w:lang w:val="en-US"/>
        </w:rPr>
        <w:t xml:space="preserve"> – 21</w:t>
      </w:r>
      <w:r w:rsidRPr="00D97CA9">
        <w:rPr>
          <w:rFonts w:cs="Arial"/>
          <w:szCs w:val="24"/>
          <w:vertAlign w:val="superscript"/>
          <w:lang w:val="en-US"/>
        </w:rPr>
        <w:t>st</w:t>
      </w:r>
      <w:r w:rsidRPr="00D97CA9">
        <w:rPr>
          <w:rFonts w:cs="Arial"/>
          <w:szCs w:val="24"/>
          <w:lang w:val="en-US"/>
        </w:rPr>
        <w:t>, 2025</w:t>
      </w:r>
    </w:p>
    <w:p w14:paraId="0ADEF5D5" w14:textId="3E359292" w:rsidR="00E9639C" w:rsidRPr="00E97209" w:rsidRDefault="00E9639C" w:rsidP="00B02AFF">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B02AFF">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00C80D7F" w:rsidR="00CA180F" w:rsidRPr="00E97209" w:rsidRDefault="00CA180F" w:rsidP="00B02AFF">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A1723B">
        <w:rPr>
          <w:rFonts w:cs="Arial"/>
          <w:szCs w:val="24"/>
          <w:lang w:val="en-US"/>
        </w:rPr>
        <w:t>NW side data collection</w:t>
      </w:r>
    </w:p>
    <w:p w14:paraId="1A9B5865" w14:textId="77777777" w:rsidR="00CA180F" w:rsidRPr="00E97209" w:rsidRDefault="00CA180F" w:rsidP="00B02AFF">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B02AFF">
      <w:pPr>
        <w:pStyle w:val="Heading1"/>
        <w:rPr>
          <w:sz w:val="32"/>
          <w:szCs w:val="32"/>
        </w:rPr>
      </w:pPr>
      <w:r w:rsidRPr="002D6E38">
        <w:rPr>
          <w:sz w:val="32"/>
          <w:szCs w:val="32"/>
        </w:rPr>
        <w:t xml:space="preserve">1. </w:t>
      </w:r>
      <w:r w:rsidRPr="0016329E">
        <w:t>Introduction</w:t>
      </w:r>
    </w:p>
    <w:p w14:paraId="3761503E" w14:textId="12362308" w:rsidR="00F8792B" w:rsidRDefault="00640FF1" w:rsidP="00B02AFF">
      <w:pPr>
        <w:jc w:val="left"/>
      </w:pPr>
      <w:r>
        <w:t xml:space="preserve">Several agreements regarding network side data collection were made in </w:t>
      </w:r>
      <w:r w:rsidR="00F8792B">
        <w:t xml:space="preserve">previous RAN2 meetings (e.g., </w:t>
      </w:r>
      <w:r w:rsidR="00990DF4">
        <w:t>RAN2-126bis</w:t>
      </w:r>
      <w:r>
        <w:t xml:space="preserve"> [1], </w:t>
      </w:r>
      <w:r w:rsidR="0035709C">
        <w:t>RAN2-127</w:t>
      </w:r>
      <w:r>
        <w:t xml:space="preserve"> [2]</w:t>
      </w:r>
      <w:r w:rsidR="00F8792B">
        <w:t xml:space="preserve">, </w:t>
      </w:r>
      <w:r>
        <w:t xml:space="preserve">RAN2-17bis [3] </w:t>
      </w:r>
      <w:r w:rsidR="00F8792B">
        <w:t>and RAN2-128 [4])</w:t>
      </w:r>
      <w:r w:rsidR="00425478">
        <w:t xml:space="preserve">). The </w:t>
      </w:r>
      <w:r>
        <w:t xml:space="preserve">Annex </w:t>
      </w:r>
      <w:r w:rsidR="00425478">
        <w:t xml:space="preserve">lists </w:t>
      </w:r>
      <w:r>
        <w:t>the agreements</w:t>
      </w:r>
      <w:r w:rsidR="000C1070">
        <w:t xml:space="preserve"> </w:t>
      </w:r>
      <w:r w:rsidR="00425478">
        <w:t>regarding network side data collection during</w:t>
      </w:r>
      <w:r w:rsidR="000C1070">
        <w:t xml:space="preserve"> these meetings</w:t>
      </w:r>
      <w:r>
        <w:t xml:space="preserve">. </w:t>
      </w:r>
      <w:r w:rsidR="00F8792B">
        <w:t>An email discussion was also carried out after RAN2-128</w:t>
      </w:r>
      <w:r w:rsidR="001A6167">
        <w:t xml:space="preserve"> discussing events for measurement logging</w:t>
      </w:r>
      <w:r w:rsidR="00F8792B">
        <w:t xml:space="preserve"> </w:t>
      </w:r>
      <w:r w:rsidR="00425478">
        <w:t>[5].</w:t>
      </w:r>
    </w:p>
    <w:p w14:paraId="6CF2CD0F" w14:textId="65E25846" w:rsidR="003C256B" w:rsidRDefault="00640FF1" w:rsidP="00B02AFF">
      <w:pPr>
        <w:jc w:val="left"/>
      </w:pPr>
      <w:r>
        <w:t xml:space="preserve">In this contribution, we address some of the open issues. </w:t>
      </w:r>
    </w:p>
    <w:p w14:paraId="76CD322D" w14:textId="77777777" w:rsidR="00352536" w:rsidRDefault="00F80C5C" w:rsidP="00B02AFF">
      <w:pPr>
        <w:pStyle w:val="Heading1"/>
      </w:pPr>
      <w:r w:rsidRPr="006A4099">
        <w:rPr>
          <w:sz w:val="32"/>
          <w:szCs w:val="32"/>
        </w:rPr>
        <w:t>2</w:t>
      </w:r>
      <w:r w:rsidR="00352536" w:rsidRPr="006A4099">
        <w:rPr>
          <w:sz w:val="32"/>
          <w:szCs w:val="32"/>
        </w:rPr>
        <w:t xml:space="preserve">. </w:t>
      </w:r>
      <w:r w:rsidR="00352536" w:rsidRPr="0016329E">
        <w:t>Discussion</w:t>
      </w:r>
    </w:p>
    <w:p w14:paraId="7348803B" w14:textId="2DC690AB" w:rsidR="00E6090F" w:rsidRPr="00F42A5C" w:rsidRDefault="00F065A8" w:rsidP="00B02AFF">
      <w:pPr>
        <w:pStyle w:val="Heading2"/>
        <w:rPr>
          <w:sz w:val="28"/>
          <w:szCs w:val="28"/>
        </w:rPr>
      </w:pPr>
      <w:r w:rsidRPr="00F42A5C">
        <w:rPr>
          <w:sz w:val="28"/>
          <w:szCs w:val="28"/>
        </w:rPr>
        <w:t>2.</w:t>
      </w:r>
      <w:r w:rsidR="00041286">
        <w:rPr>
          <w:sz w:val="28"/>
          <w:szCs w:val="28"/>
        </w:rPr>
        <w:t>1</w:t>
      </w:r>
      <w:r w:rsidRPr="00F42A5C">
        <w:rPr>
          <w:sz w:val="28"/>
          <w:szCs w:val="28"/>
        </w:rPr>
        <w:t xml:space="preserve"> Availability Indication</w:t>
      </w:r>
    </w:p>
    <w:p w14:paraId="5C463DCD" w14:textId="77777777" w:rsidR="007E7D79" w:rsidRDefault="007E7D79" w:rsidP="00B02AFF">
      <w:pPr>
        <w:jc w:val="left"/>
      </w:pPr>
    </w:p>
    <w:p w14:paraId="7040841F" w14:textId="71156164" w:rsidR="003D7C94" w:rsidRDefault="003D7C94" w:rsidP="00B02AFF">
      <w:pPr>
        <w:jc w:val="left"/>
      </w:pPr>
      <w:r>
        <w:t>In RAN2-127bis [3], it was agreed that:</w:t>
      </w:r>
    </w:p>
    <w:p w14:paraId="729A8C88" w14:textId="03F7A3B5" w:rsidR="003D7C94" w:rsidRPr="003D7C94" w:rsidRDefault="003D7C94" w:rsidP="00B02AFF">
      <w:pPr>
        <w:ind w:left="567"/>
        <w:jc w:val="left"/>
        <w:rPr>
          <w:i/>
          <w:iCs/>
        </w:rPr>
      </w:pPr>
      <w:r w:rsidRPr="003D7C94">
        <w:rPr>
          <w:i/>
          <w:iCs/>
        </w:rPr>
        <w:t xml:space="preserve">The UE can indicate the availability of logged data to the network to assist network to trigger UEInformationRequest.  FFS trigger/definition of availability indication.   and FFS how data availability indication is sent to the network.  </w:t>
      </w:r>
    </w:p>
    <w:p w14:paraId="2E2F8BDD" w14:textId="77777777" w:rsidR="007E7D79" w:rsidRDefault="007E7D79" w:rsidP="00B02AFF">
      <w:pPr>
        <w:jc w:val="left"/>
      </w:pPr>
    </w:p>
    <w:p w14:paraId="33937757" w14:textId="508234C7" w:rsidR="003D7C94" w:rsidRDefault="003D7C94" w:rsidP="00B02AFF">
      <w:pPr>
        <w:jc w:val="left"/>
      </w:pPr>
      <w:r>
        <w:t xml:space="preserve">Currently, the </w:t>
      </w:r>
      <w:r w:rsidRPr="004C0D23">
        <w:rPr>
          <w:i/>
          <w:iCs/>
        </w:rPr>
        <w:t>UE-</w:t>
      </w:r>
      <w:proofErr w:type="spellStart"/>
      <w:r w:rsidRPr="004C0D23">
        <w:rPr>
          <w:i/>
          <w:iCs/>
        </w:rPr>
        <w:t>MeasurementsAvailable</w:t>
      </w:r>
      <w:proofErr w:type="spellEnd"/>
      <w:r>
        <w:t xml:space="preserve"> IE is used to indicate all relevant indicators for UE measurements (e.g.., logged MDT measurements, RLF reports, etc.,) and can be included in different RRC Complete messages (e.g., RRC Reconfiguration/Setup/Resume). It is rather straightforward to extend the same IE to indicate also the availability of logged measurements for a training of a network sided model. </w:t>
      </w:r>
    </w:p>
    <w:p w14:paraId="4396B46C" w14:textId="77777777" w:rsidR="007E7D79" w:rsidRDefault="007E7D79" w:rsidP="00B02AFF">
      <w:pPr>
        <w:tabs>
          <w:tab w:val="left" w:pos="1377"/>
        </w:tabs>
        <w:ind w:left="1170" w:hanging="1170"/>
        <w:jc w:val="left"/>
        <w:rPr>
          <w:rFonts w:cs="Arial"/>
          <w:b/>
        </w:rPr>
      </w:pPr>
    </w:p>
    <w:p w14:paraId="718D3093" w14:textId="0DBDC0B6" w:rsidR="003D7C94" w:rsidRDefault="003D7C94" w:rsidP="00B02AFF">
      <w:pPr>
        <w:tabs>
          <w:tab w:val="left" w:pos="1377"/>
        </w:tabs>
        <w:ind w:left="1170" w:hanging="1170"/>
        <w:jc w:val="left"/>
      </w:pPr>
      <w:r w:rsidRPr="00C02D85">
        <w:rPr>
          <w:rFonts w:cs="Arial"/>
          <w:b/>
        </w:rPr>
        <w:t xml:space="preserve">Proposal </w:t>
      </w:r>
      <w:r>
        <w:rPr>
          <w:rFonts w:cs="Arial"/>
          <w:b/>
        </w:rPr>
        <w:t>1</w:t>
      </w:r>
      <w:r w:rsidRPr="00C02D85">
        <w:rPr>
          <w:rFonts w:cs="Arial"/>
          <w:b/>
        </w:rPr>
        <w:t xml:space="preserve">: </w:t>
      </w:r>
      <w:r>
        <w:rPr>
          <w:rFonts w:cs="Arial"/>
          <w:b/>
        </w:rPr>
        <w:t xml:space="preserve">The UE can (opportunistically) indicate the availability of logged data using an RRC Reconfiguration Complete message (e.g., via a new indication within the </w:t>
      </w:r>
      <w:r w:rsidRPr="004C347E">
        <w:rPr>
          <w:rFonts w:cs="Arial"/>
          <w:b/>
          <w:i/>
          <w:iCs/>
        </w:rPr>
        <w:t>UE-MeasurementsAvailable-r1</w:t>
      </w:r>
      <w:r>
        <w:rPr>
          <w:rFonts w:cs="Arial"/>
          <w:b/>
          <w:i/>
          <w:iCs/>
        </w:rPr>
        <w:t>9</w:t>
      </w:r>
      <w:r w:rsidRPr="004C347E">
        <w:rPr>
          <w:rFonts w:cs="Arial"/>
          <w:b/>
        </w:rPr>
        <w:t xml:space="preserve"> </w:t>
      </w:r>
      <w:r>
        <w:rPr>
          <w:rFonts w:cs="Arial"/>
          <w:b/>
        </w:rPr>
        <w:t xml:space="preserve">IE). </w:t>
      </w:r>
    </w:p>
    <w:p w14:paraId="02B716C5" w14:textId="77777777" w:rsidR="003D7C94" w:rsidRDefault="003D7C94" w:rsidP="00B02AFF">
      <w:pPr>
        <w:jc w:val="left"/>
      </w:pPr>
    </w:p>
    <w:p w14:paraId="289903D4" w14:textId="6CBF51EE" w:rsidR="001045B0" w:rsidRDefault="001045B0" w:rsidP="00B02AFF">
      <w:pPr>
        <w:jc w:val="left"/>
      </w:pPr>
      <w:r>
        <w:t>In RAN2-127 [2], it was agreed that:</w:t>
      </w:r>
    </w:p>
    <w:p w14:paraId="58C3C855" w14:textId="4650A6B2" w:rsidR="001045B0" w:rsidRPr="001045B0" w:rsidRDefault="001045B0" w:rsidP="00B02AFF">
      <w:pPr>
        <w:pStyle w:val="ListParagraph"/>
        <w:numPr>
          <w:ilvl w:val="0"/>
          <w:numId w:val="19"/>
        </w:numPr>
        <w:jc w:val="left"/>
        <w:rPr>
          <w:i/>
          <w:iCs/>
        </w:rPr>
      </w:pPr>
      <w:r w:rsidRPr="001045B0">
        <w:rPr>
          <w:i/>
          <w:iCs/>
        </w:rPr>
        <w:t>When UE reaches its buffer limitation</w:t>
      </w:r>
      <w:r w:rsidR="00014218">
        <w:rPr>
          <w:i/>
          <w:iCs/>
        </w:rPr>
        <w:t>,</w:t>
      </w:r>
      <w:r w:rsidRPr="001045B0">
        <w:rPr>
          <w:i/>
          <w:iCs/>
        </w:rPr>
        <w:t xml:space="preserve"> the UE stops measurement for data collection purposes and logging.   </w:t>
      </w:r>
    </w:p>
    <w:p w14:paraId="78E8D70D" w14:textId="77777777" w:rsidR="00A47575" w:rsidRDefault="00A47575" w:rsidP="00B02AFF">
      <w:pPr>
        <w:jc w:val="left"/>
      </w:pPr>
    </w:p>
    <w:p w14:paraId="65D63C56" w14:textId="41190BDC" w:rsidR="00F42A5C" w:rsidRDefault="00F42A5C" w:rsidP="00B02AFF">
      <w:pPr>
        <w:jc w:val="left"/>
      </w:pPr>
      <w:r>
        <w:t xml:space="preserve">In RAN2-128 [4], it was </w:t>
      </w:r>
      <w:r w:rsidR="009B17F7">
        <w:t xml:space="preserve">further </w:t>
      </w:r>
      <w:r>
        <w:t>agreed that:</w:t>
      </w:r>
    </w:p>
    <w:p w14:paraId="63338102" w14:textId="77777777" w:rsidR="00BA2AD7" w:rsidRPr="00BA2AD7" w:rsidRDefault="00BA2AD7" w:rsidP="00B02AFF">
      <w:pPr>
        <w:pStyle w:val="ListParagraph"/>
        <w:numPr>
          <w:ilvl w:val="0"/>
          <w:numId w:val="19"/>
        </w:numPr>
        <w:jc w:val="left"/>
        <w:rPr>
          <w:i/>
          <w:iCs/>
        </w:rPr>
      </w:pPr>
      <w:r w:rsidRPr="00BA2AD7">
        <w:rPr>
          <w:i/>
          <w:iCs/>
        </w:rPr>
        <w:t>The UE reports to the network when buffer is or may become full.  FFS when it reports (before and/or after).</w:t>
      </w:r>
    </w:p>
    <w:p w14:paraId="4D98B1AC" w14:textId="77777777" w:rsidR="00A47575" w:rsidRDefault="00A47575" w:rsidP="00B02AFF">
      <w:pPr>
        <w:jc w:val="left"/>
      </w:pPr>
    </w:p>
    <w:p w14:paraId="4B7ADB3B" w14:textId="659EF2C3" w:rsidR="004030FB" w:rsidRDefault="001045B0" w:rsidP="00B02AFF">
      <w:pPr>
        <w:jc w:val="left"/>
      </w:pPr>
      <w:r>
        <w:lastRenderedPageBreak/>
        <w:t>Based on the above agreements</w:t>
      </w:r>
      <w:r w:rsidR="00A858EF">
        <w:t xml:space="preserve"> in RAN2-127</w:t>
      </w:r>
      <w:r w:rsidR="004030FB">
        <w:t>bis</w:t>
      </w:r>
      <w:r w:rsidR="00A858EF">
        <w:t xml:space="preserve"> and </w:t>
      </w:r>
      <w:r w:rsidR="004030FB">
        <w:t>128</w:t>
      </w:r>
      <w:r>
        <w:t>, it naturally follows that the UE stopping the data collection/logging due to buffer limitation should be one trigger condition for availability indication</w:t>
      </w:r>
      <w:r w:rsidR="004030FB">
        <w:t xml:space="preserve">, instead of waiting for the next opportunity to indicate the availability in an RRC reconfiguration complete message, as the UE will not be able to collect more data during this time. </w:t>
      </w:r>
      <w:r w:rsidR="007E7D79">
        <w:t>A</w:t>
      </w:r>
      <w:r w:rsidR="004030FB">
        <w:t xml:space="preserve"> more proactive approach</w:t>
      </w:r>
      <w:r w:rsidR="00CF7981">
        <w:t xml:space="preserve"> is to make it possible to configure the UE to send </w:t>
      </w:r>
      <w:r w:rsidR="004030FB">
        <w:t xml:space="preserve">the availability </w:t>
      </w:r>
      <w:r w:rsidR="00CF7981">
        <w:t xml:space="preserve">indication even before the buffer is full, so that the collected data could be retrieved before the </w:t>
      </w:r>
      <w:r w:rsidR="005C023F">
        <w:t xml:space="preserve">buffer is full and data collection will not be interrupted. </w:t>
      </w:r>
    </w:p>
    <w:p w14:paraId="4194F747" w14:textId="5E8D7279" w:rsidR="005C023F" w:rsidRDefault="005C023F" w:rsidP="00B02AFF">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The UE can be configured with a buffer level threshold </w:t>
      </w:r>
      <w:r w:rsidR="004F7EAD">
        <w:rPr>
          <w:rFonts w:cs="Arial"/>
          <w:b/>
        </w:rPr>
        <w:t>(as a percentage of the total buffer level) and it will send a</w:t>
      </w:r>
      <w:r>
        <w:rPr>
          <w:rFonts w:cs="Arial"/>
          <w:b/>
        </w:rPr>
        <w:t xml:space="preserve">n availability indication </w:t>
      </w:r>
      <w:r w:rsidR="004F7EAD">
        <w:rPr>
          <w:rFonts w:cs="Arial"/>
          <w:b/>
        </w:rPr>
        <w:t xml:space="preserve">when the collected data reaches this buffer size </w:t>
      </w:r>
      <w:r>
        <w:rPr>
          <w:rFonts w:cs="Arial"/>
          <w:b/>
        </w:rPr>
        <w:t>(e.g., via a UAI message).</w:t>
      </w:r>
      <w:r w:rsidR="004F7EAD">
        <w:rPr>
          <w:rFonts w:cs="Arial"/>
          <w:b/>
        </w:rPr>
        <w:t xml:space="preserve"> </w:t>
      </w:r>
    </w:p>
    <w:p w14:paraId="609CBBEF" w14:textId="4DC0E649" w:rsidR="00CA6E9F" w:rsidRDefault="00CA6E9F" w:rsidP="00B02AFF">
      <w:pPr>
        <w:pStyle w:val="Heading2"/>
        <w:rPr>
          <w:sz w:val="28"/>
          <w:szCs w:val="28"/>
        </w:rPr>
      </w:pPr>
      <w:r w:rsidRPr="00F42A5C">
        <w:rPr>
          <w:sz w:val="28"/>
          <w:szCs w:val="28"/>
        </w:rPr>
        <w:t>2.</w:t>
      </w:r>
      <w:r>
        <w:rPr>
          <w:sz w:val="28"/>
          <w:szCs w:val="28"/>
        </w:rPr>
        <w:t>2</w:t>
      </w:r>
      <w:r w:rsidRPr="00F42A5C">
        <w:rPr>
          <w:sz w:val="28"/>
          <w:szCs w:val="28"/>
        </w:rPr>
        <w:t xml:space="preserve"> </w:t>
      </w:r>
      <w:r>
        <w:rPr>
          <w:sz w:val="28"/>
          <w:szCs w:val="28"/>
        </w:rPr>
        <w:t xml:space="preserve">Event based </w:t>
      </w:r>
      <w:r w:rsidR="00933048">
        <w:rPr>
          <w:sz w:val="28"/>
          <w:szCs w:val="28"/>
        </w:rPr>
        <w:t xml:space="preserve">and periodic </w:t>
      </w:r>
      <w:r>
        <w:rPr>
          <w:sz w:val="28"/>
          <w:szCs w:val="28"/>
        </w:rPr>
        <w:t>logging</w:t>
      </w:r>
    </w:p>
    <w:p w14:paraId="41439953" w14:textId="45A589C6" w:rsidR="001B1618" w:rsidRPr="000D31E8" w:rsidRDefault="001B1618" w:rsidP="00B02AFF">
      <w:pPr>
        <w:jc w:val="left"/>
      </w:pPr>
      <w:r w:rsidRPr="000D31E8">
        <w:t>In RAN2-127bis, it was agreed that [3]:</w:t>
      </w:r>
    </w:p>
    <w:p w14:paraId="2098F8B7" w14:textId="21083E0A" w:rsidR="001B1618" w:rsidRPr="000D31E8" w:rsidRDefault="001B1618" w:rsidP="00B02AFF">
      <w:pPr>
        <w:pStyle w:val="ListParagraph"/>
        <w:numPr>
          <w:ilvl w:val="1"/>
          <w:numId w:val="19"/>
        </w:numPr>
        <w:jc w:val="left"/>
        <w:rPr>
          <w:i/>
          <w:iCs/>
        </w:rPr>
      </w:pPr>
      <w:r w:rsidRPr="000D31E8">
        <w:rPr>
          <w:i/>
          <w:iCs/>
        </w:rPr>
        <w:t>Periodic logging is supported for training data collection procedure in R19</w:t>
      </w:r>
    </w:p>
    <w:p w14:paraId="595DD3FA" w14:textId="32FF6DE1" w:rsidR="001B1618" w:rsidRPr="000D31E8" w:rsidRDefault="001B1618" w:rsidP="00B02AFF">
      <w:pPr>
        <w:pStyle w:val="ListParagraph"/>
        <w:numPr>
          <w:ilvl w:val="1"/>
          <w:numId w:val="19"/>
        </w:numPr>
        <w:jc w:val="left"/>
        <w:rPr>
          <w:i/>
          <w:iCs/>
        </w:rPr>
      </w:pPr>
      <w:r w:rsidRPr="000D31E8">
        <w:rPr>
          <w:i/>
          <w:iCs/>
        </w:rPr>
        <w:t xml:space="preserve">Event-triggered data logging will be supported.  At least radio </w:t>
      </w:r>
      <w:r w:rsidR="000D31E8" w:rsidRPr="000D31E8">
        <w:rPr>
          <w:i/>
          <w:iCs/>
        </w:rPr>
        <w:t>condition-based</w:t>
      </w:r>
      <w:r w:rsidRPr="000D31E8">
        <w:rPr>
          <w:i/>
          <w:iCs/>
        </w:rPr>
        <w:t xml:space="preserve"> event triggered logging will be supported.  FFS the details of radio </w:t>
      </w:r>
      <w:r w:rsidR="000D31E8" w:rsidRPr="000D31E8">
        <w:rPr>
          <w:i/>
          <w:iCs/>
        </w:rPr>
        <w:t>condition-based</w:t>
      </w:r>
      <w:r w:rsidRPr="000D31E8">
        <w:rPr>
          <w:i/>
          <w:iCs/>
        </w:rPr>
        <w:t xml:space="preserve"> event. FFS if other events are supported.   </w:t>
      </w:r>
    </w:p>
    <w:p w14:paraId="0A87B866" w14:textId="54BFE481" w:rsidR="00933048" w:rsidRPr="000D31E8" w:rsidRDefault="00B66583" w:rsidP="00B02AFF">
      <w:pPr>
        <w:jc w:val="left"/>
      </w:pPr>
      <w:r w:rsidRPr="000D31E8">
        <w:t>Further agreements were made in RAN2-128 [4]:</w:t>
      </w:r>
    </w:p>
    <w:p w14:paraId="2BD1050B" w14:textId="77777777" w:rsidR="00933048" w:rsidRPr="000D31E8" w:rsidRDefault="00933048" w:rsidP="00B02AFF">
      <w:pPr>
        <w:pStyle w:val="ListParagraph"/>
        <w:widowControl w:val="0"/>
        <w:numPr>
          <w:ilvl w:val="0"/>
          <w:numId w:val="20"/>
        </w:numPr>
        <w:overflowPunct/>
        <w:autoSpaceDE/>
        <w:autoSpaceDN/>
        <w:adjustRightInd/>
        <w:spacing w:after="0"/>
        <w:jc w:val="left"/>
        <w:textAlignment w:val="auto"/>
        <w:rPr>
          <w:rFonts w:eastAsia="MS Mincho" w:cs="Arial"/>
          <w:bCs/>
          <w:i/>
        </w:rPr>
      </w:pPr>
      <w:r w:rsidRPr="000D31E8">
        <w:rPr>
          <w:rFonts w:eastAsia="MS Mincho" w:cs="Arial"/>
          <w:bCs/>
          <w:i/>
        </w:rPr>
        <w:t>Focus on the following three radio condition event-based logging:</w:t>
      </w:r>
    </w:p>
    <w:p w14:paraId="0CBB46F3" w14:textId="77777777" w:rsidR="00933048" w:rsidRPr="000D31E8" w:rsidRDefault="00933048" w:rsidP="00B02AFF">
      <w:pPr>
        <w:pStyle w:val="ListParagraph"/>
        <w:widowControl w:val="0"/>
        <w:numPr>
          <w:ilvl w:val="1"/>
          <w:numId w:val="20"/>
        </w:numPr>
        <w:overflowPunct/>
        <w:autoSpaceDE/>
        <w:autoSpaceDN/>
        <w:adjustRightInd/>
        <w:spacing w:after="0"/>
        <w:jc w:val="left"/>
        <w:textAlignment w:val="auto"/>
        <w:rPr>
          <w:rFonts w:eastAsia="MS Mincho" w:cs="Arial"/>
          <w:bCs/>
          <w:i/>
        </w:rPr>
      </w:pPr>
      <w:r w:rsidRPr="000D31E8">
        <w:rPr>
          <w:rFonts w:eastAsia="MS Mincho" w:cs="Arial"/>
          <w:bCs/>
          <w:i/>
        </w:rPr>
        <w:t xml:space="preserve">L3 serving cell measurement based (e.g. X1/X2 </w:t>
      </w:r>
      <w:proofErr w:type="gramStart"/>
      <w:r w:rsidRPr="000D31E8">
        <w:rPr>
          <w:rFonts w:eastAsia="MS Mincho" w:cs="Arial"/>
          <w:bCs/>
          <w:i/>
        </w:rPr>
        <w:t>similar to</w:t>
      </w:r>
      <w:proofErr w:type="gramEnd"/>
      <w:r w:rsidRPr="000D31E8">
        <w:rPr>
          <w:rFonts w:eastAsia="MS Mincho" w:cs="Arial"/>
          <w:bCs/>
          <w:i/>
        </w:rPr>
        <w:t xml:space="preserve"> A1/A2)</w:t>
      </w:r>
    </w:p>
    <w:p w14:paraId="079D847D" w14:textId="77777777" w:rsidR="00933048" w:rsidRPr="000D31E8" w:rsidRDefault="00933048" w:rsidP="00B02AFF">
      <w:pPr>
        <w:pStyle w:val="ListParagraph"/>
        <w:widowControl w:val="0"/>
        <w:numPr>
          <w:ilvl w:val="1"/>
          <w:numId w:val="20"/>
        </w:numPr>
        <w:overflowPunct/>
        <w:autoSpaceDE/>
        <w:autoSpaceDN/>
        <w:adjustRightInd/>
        <w:spacing w:after="0"/>
        <w:jc w:val="left"/>
        <w:textAlignment w:val="auto"/>
        <w:rPr>
          <w:rFonts w:eastAsia="MS Mincho" w:cs="Arial"/>
          <w:bCs/>
          <w:i/>
        </w:rPr>
      </w:pPr>
      <w:r w:rsidRPr="000D31E8">
        <w:rPr>
          <w:rFonts w:eastAsia="MS Mincho" w:cs="Arial"/>
          <w:bCs/>
          <w:i/>
        </w:rPr>
        <w:t xml:space="preserve">Beam based events (e.g. beam becomes </w:t>
      </w:r>
      <w:proofErr w:type="gramStart"/>
      <w:r w:rsidRPr="000D31E8">
        <w:rPr>
          <w:rFonts w:eastAsia="MS Mincho" w:cs="Arial"/>
          <w:bCs/>
          <w:i/>
        </w:rPr>
        <w:t>top-1</w:t>
      </w:r>
      <w:proofErr w:type="gramEnd"/>
      <w:r w:rsidRPr="000D31E8">
        <w:rPr>
          <w:rFonts w:eastAsia="MS Mincho" w:cs="Arial"/>
          <w:bCs/>
          <w:i/>
        </w:rPr>
        <w:t xml:space="preserve"> beam and number of measurements is less than configured value)</w:t>
      </w:r>
    </w:p>
    <w:p w14:paraId="1539A46F" w14:textId="77777777" w:rsidR="001E3B14" w:rsidRPr="000D31E8" w:rsidRDefault="00933048" w:rsidP="00B02AFF">
      <w:pPr>
        <w:pStyle w:val="ListParagraph"/>
        <w:widowControl w:val="0"/>
        <w:numPr>
          <w:ilvl w:val="1"/>
          <w:numId w:val="20"/>
        </w:numPr>
        <w:overflowPunct/>
        <w:autoSpaceDE/>
        <w:autoSpaceDN/>
        <w:adjustRightInd/>
        <w:spacing w:after="0"/>
        <w:jc w:val="left"/>
        <w:textAlignment w:val="auto"/>
        <w:rPr>
          <w:rFonts w:eastAsia="MS Mincho" w:cs="Arial"/>
          <w:bCs/>
          <w:i/>
        </w:rPr>
      </w:pPr>
      <w:r w:rsidRPr="000D31E8">
        <w:rPr>
          <w:rFonts w:eastAsia="MS Mincho" w:cs="Arial"/>
          <w:bCs/>
          <w:i/>
        </w:rPr>
        <w:t>L1 beam level measurement</w:t>
      </w:r>
    </w:p>
    <w:p w14:paraId="1FC946D9" w14:textId="77777777" w:rsidR="001E3B14" w:rsidRPr="000D31E8" w:rsidRDefault="001E3B14" w:rsidP="00B02AFF">
      <w:pPr>
        <w:widowControl w:val="0"/>
        <w:overflowPunct/>
        <w:autoSpaceDE/>
        <w:autoSpaceDN/>
        <w:adjustRightInd/>
        <w:spacing w:after="0"/>
        <w:jc w:val="left"/>
        <w:textAlignment w:val="auto"/>
      </w:pPr>
    </w:p>
    <w:p w14:paraId="67646338" w14:textId="2599276E" w:rsidR="004435FB" w:rsidRPr="000D31E8" w:rsidRDefault="00521755" w:rsidP="00B02AFF">
      <w:pPr>
        <w:pStyle w:val="TAC"/>
        <w:spacing w:before="20" w:after="20"/>
        <w:ind w:left="57" w:right="57"/>
        <w:jc w:val="left"/>
        <w:rPr>
          <w:sz w:val="20"/>
        </w:rPr>
      </w:pPr>
      <w:r w:rsidRPr="000D31E8">
        <w:rPr>
          <w:sz w:val="20"/>
        </w:rPr>
        <w:t xml:space="preserve">These events </w:t>
      </w:r>
      <w:r w:rsidR="0039273D" w:rsidRPr="000D31E8">
        <w:rPr>
          <w:sz w:val="20"/>
        </w:rPr>
        <w:t>we</w:t>
      </w:r>
      <w:r w:rsidRPr="000D31E8">
        <w:rPr>
          <w:sz w:val="20"/>
        </w:rPr>
        <w:t>re discussed in the email discussion [5]</w:t>
      </w:r>
      <w:r w:rsidR="0039273D" w:rsidRPr="000D31E8">
        <w:rPr>
          <w:sz w:val="20"/>
        </w:rPr>
        <w:t>, and companies have shown different preferences for th</w:t>
      </w:r>
      <w:r w:rsidR="007B2CE1" w:rsidRPr="000D31E8">
        <w:rPr>
          <w:sz w:val="20"/>
        </w:rPr>
        <w:t xml:space="preserve">e different </w:t>
      </w:r>
      <w:r w:rsidR="007E7D79">
        <w:rPr>
          <w:sz w:val="20"/>
        </w:rPr>
        <w:t>types of events</w:t>
      </w:r>
      <w:r w:rsidR="007B2CE1" w:rsidRPr="000D31E8">
        <w:rPr>
          <w:sz w:val="20"/>
        </w:rPr>
        <w:t xml:space="preserve">. One </w:t>
      </w:r>
      <w:r w:rsidR="007E7D79">
        <w:rPr>
          <w:sz w:val="20"/>
        </w:rPr>
        <w:t>aspect</w:t>
      </w:r>
      <w:r w:rsidR="007B2CE1" w:rsidRPr="000D31E8">
        <w:rPr>
          <w:sz w:val="20"/>
        </w:rPr>
        <w:t xml:space="preserve"> that was not completely clear during the email discussion is on </w:t>
      </w:r>
      <w:r w:rsidR="00D718CF" w:rsidRPr="000D31E8">
        <w:rPr>
          <w:sz w:val="20"/>
        </w:rPr>
        <w:t>how the event</w:t>
      </w:r>
      <w:r w:rsidR="007E7D79">
        <w:rPr>
          <w:sz w:val="20"/>
        </w:rPr>
        <w:t>-</w:t>
      </w:r>
      <w:r w:rsidR="00D718CF" w:rsidRPr="000D31E8">
        <w:rPr>
          <w:sz w:val="20"/>
        </w:rPr>
        <w:t xml:space="preserve">based and periodic logging interact </w:t>
      </w:r>
      <w:r w:rsidR="00D4206A" w:rsidRPr="000D31E8">
        <w:rPr>
          <w:sz w:val="20"/>
        </w:rPr>
        <w:t>and</w:t>
      </w:r>
      <w:r w:rsidR="00D718CF" w:rsidRPr="000D31E8">
        <w:rPr>
          <w:sz w:val="20"/>
        </w:rPr>
        <w:t xml:space="preserve"> regarding when the UE starts </w:t>
      </w:r>
      <w:r w:rsidR="00E0269D" w:rsidRPr="000D31E8">
        <w:rPr>
          <w:sz w:val="20"/>
        </w:rPr>
        <w:t xml:space="preserve">and stops the logging, as </w:t>
      </w:r>
      <w:r w:rsidR="00CE09A2" w:rsidRPr="000D31E8">
        <w:rPr>
          <w:sz w:val="20"/>
        </w:rPr>
        <w:t>there seems to be some confusion if the events are also used to stop/start the logging.</w:t>
      </w:r>
      <w:r w:rsidR="004435FB" w:rsidRPr="000D31E8">
        <w:rPr>
          <w:sz w:val="20"/>
        </w:rPr>
        <w:t xml:space="preserve"> </w:t>
      </w:r>
    </w:p>
    <w:p w14:paraId="51EA122C" w14:textId="53147A29" w:rsidR="004435FB" w:rsidRPr="000D31E8" w:rsidRDefault="004435FB" w:rsidP="00B02AFF">
      <w:pPr>
        <w:pStyle w:val="TAC"/>
        <w:spacing w:before="20" w:after="20"/>
        <w:ind w:left="57" w:right="57"/>
        <w:jc w:val="left"/>
        <w:rPr>
          <w:sz w:val="20"/>
          <w:lang w:eastAsia="zh-CN"/>
        </w:rPr>
      </w:pPr>
      <w:r w:rsidRPr="000D31E8">
        <w:rPr>
          <w:sz w:val="20"/>
          <w:lang w:eastAsia="zh-CN"/>
        </w:rPr>
        <w:t>Our understanding is th</w:t>
      </w:r>
      <w:r w:rsidR="007E7D79">
        <w:rPr>
          <w:sz w:val="20"/>
          <w:lang w:eastAsia="zh-CN"/>
        </w:rPr>
        <w:t>at</w:t>
      </w:r>
      <w:r w:rsidRPr="000D31E8">
        <w:rPr>
          <w:sz w:val="20"/>
          <w:lang w:eastAsia="zh-CN"/>
        </w:rPr>
        <w:t xml:space="preserve"> any event we agree upon will be used in a similar way as in logged MDT, i.e., the UE is configured with a logging periodicity and even</w:t>
      </w:r>
      <w:r w:rsidR="001F0AA0">
        <w:rPr>
          <w:sz w:val="20"/>
          <w:lang w:eastAsia="zh-CN"/>
        </w:rPr>
        <w:t>t</w:t>
      </w:r>
      <w:r w:rsidRPr="000D31E8">
        <w:rPr>
          <w:sz w:val="20"/>
          <w:lang w:eastAsia="zh-CN"/>
        </w:rPr>
        <w:t xml:space="preserve"> for logging</w:t>
      </w:r>
      <w:r w:rsidR="001F0AA0">
        <w:rPr>
          <w:sz w:val="20"/>
          <w:lang w:eastAsia="zh-CN"/>
        </w:rPr>
        <w:t>. I</w:t>
      </w:r>
      <w:r w:rsidRPr="000D31E8">
        <w:rPr>
          <w:sz w:val="20"/>
          <w:lang w:eastAsia="zh-CN"/>
        </w:rPr>
        <w:t>f the conditions for the event are fulfilled, UE will log the measurements that it is configured to log</w:t>
      </w:r>
      <w:r w:rsidR="001F0AA0">
        <w:rPr>
          <w:sz w:val="20"/>
          <w:lang w:eastAsia="zh-CN"/>
        </w:rPr>
        <w:t xml:space="preserve"> at the specified periodicity</w:t>
      </w:r>
      <w:r w:rsidRPr="000D31E8">
        <w:rPr>
          <w:sz w:val="20"/>
          <w:lang w:eastAsia="zh-CN"/>
        </w:rPr>
        <w:t>, and when the conditions are not fulfilled, it will pause logging the measurements (and resume them again if/when the conditions get fulfilled again, e.g., as long as it has memory to log the data, etc.,)</w:t>
      </w:r>
    </w:p>
    <w:p w14:paraId="52813C7C" w14:textId="1BC807D1" w:rsidR="007B2CE1" w:rsidRDefault="007B2CE1" w:rsidP="00B02AFF">
      <w:pPr>
        <w:widowControl w:val="0"/>
        <w:overflowPunct/>
        <w:autoSpaceDE/>
        <w:autoSpaceDN/>
        <w:adjustRightInd/>
        <w:spacing w:after="0"/>
        <w:jc w:val="left"/>
        <w:textAlignment w:val="auto"/>
        <w:rPr>
          <w:rFonts w:eastAsia="MS Mincho" w:cs="Arial"/>
          <w:bCs/>
          <w:i/>
        </w:rPr>
      </w:pPr>
    </w:p>
    <w:p w14:paraId="7F113578" w14:textId="77777777" w:rsidR="003815FA" w:rsidRDefault="00EA0517" w:rsidP="00B02AFF">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sidR="00890F47">
        <w:rPr>
          <w:rFonts w:cs="Arial"/>
          <w:b/>
        </w:rPr>
        <w:t>If the UE is configured with periodic and event logging</w:t>
      </w:r>
      <w:r w:rsidR="003815FA">
        <w:rPr>
          <w:rFonts w:cs="Arial"/>
          <w:b/>
        </w:rPr>
        <w:t>:</w:t>
      </w:r>
    </w:p>
    <w:p w14:paraId="562FBC74" w14:textId="77777777" w:rsidR="00F63924" w:rsidRDefault="00890F47" w:rsidP="00B02AFF">
      <w:pPr>
        <w:pStyle w:val="ListParagraph"/>
        <w:numPr>
          <w:ilvl w:val="0"/>
          <w:numId w:val="23"/>
        </w:numPr>
        <w:tabs>
          <w:tab w:val="left" w:pos="1377"/>
        </w:tabs>
        <w:jc w:val="left"/>
        <w:rPr>
          <w:rFonts w:cs="Arial"/>
          <w:b/>
        </w:rPr>
      </w:pPr>
      <w:r w:rsidRPr="00F63924">
        <w:rPr>
          <w:rFonts w:cs="Arial"/>
          <w:b/>
        </w:rPr>
        <w:t>the UE will perform the logging at the specified periodicity</w:t>
      </w:r>
      <w:r w:rsidR="00EA0517" w:rsidRPr="00F63924">
        <w:rPr>
          <w:rFonts w:cs="Arial"/>
          <w:b/>
        </w:rPr>
        <w:t xml:space="preserve"> </w:t>
      </w:r>
      <w:r w:rsidR="0040029C" w:rsidRPr="00F63924">
        <w:rPr>
          <w:rFonts w:cs="Arial"/>
          <w:b/>
        </w:rPr>
        <w:t xml:space="preserve">whenever the </w:t>
      </w:r>
      <w:r w:rsidR="00FD7449" w:rsidRPr="00F63924">
        <w:rPr>
          <w:rFonts w:cs="Arial"/>
          <w:b/>
        </w:rPr>
        <w:t>event conditions are fulfilled (i.e., as in the case of logged MDT).</w:t>
      </w:r>
    </w:p>
    <w:p w14:paraId="142F3A0B" w14:textId="5DE465F1" w:rsidR="00EA0517" w:rsidRPr="00F63924" w:rsidRDefault="00F63924" w:rsidP="00B02AFF">
      <w:pPr>
        <w:pStyle w:val="ListParagraph"/>
        <w:numPr>
          <w:ilvl w:val="0"/>
          <w:numId w:val="23"/>
        </w:numPr>
        <w:tabs>
          <w:tab w:val="left" w:pos="1377"/>
        </w:tabs>
        <w:jc w:val="left"/>
        <w:rPr>
          <w:rFonts w:cs="Arial"/>
          <w:b/>
        </w:rPr>
      </w:pPr>
      <w:r>
        <w:rPr>
          <w:rFonts w:cs="Arial"/>
          <w:b/>
        </w:rPr>
        <w:t xml:space="preserve">When the event conditions are not fulfilled, the UE pauses the logging but will resume the logging </w:t>
      </w:r>
      <w:r w:rsidR="00441E16">
        <w:rPr>
          <w:rFonts w:cs="Arial"/>
          <w:b/>
        </w:rPr>
        <w:t>when the event conditions are fulfilled again</w:t>
      </w:r>
      <w:r w:rsidR="007E7D79">
        <w:rPr>
          <w:rFonts w:cs="Arial"/>
          <w:b/>
        </w:rPr>
        <w:t xml:space="preserve"> (</w:t>
      </w:r>
      <w:r w:rsidR="00441E16">
        <w:rPr>
          <w:rFonts w:cs="Arial"/>
          <w:b/>
        </w:rPr>
        <w:t xml:space="preserve">if the buffer limit has not been reached or the network has not </w:t>
      </w:r>
      <w:r w:rsidR="00F8408F">
        <w:rPr>
          <w:rFonts w:cs="Arial"/>
          <w:b/>
        </w:rPr>
        <w:t>explicitly stopped the logging</w:t>
      </w:r>
      <w:r w:rsidR="007E7D79">
        <w:rPr>
          <w:rFonts w:cs="Arial"/>
          <w:b/>
        </w:rPr>
        <w:t xml:space="preserve"> in the meantime)</w:t>
      </w:r>
      <w:r w:rsidR="00F8408F">
        <w:rPr>
          <w:rFonts w:cs="Arial"/>
          <w:b/>
        </w:rPr>
        <w:t>.</w:t>
      </w:r>
      <w:r w:rsidR="00FD7449" w:rsidRPr="00F63924">
        <w:rPr>
          <w:rFonts w:cs="Arial"/>
          <w:b/>
        </w:rPr>
        <w:t xml:space="preserve"> </w:t>
      </w:r>
    </w:p>
    <w:p w14:paraId="18A1D9DA" w14:textId="77777777" w:rsidR="00EA0517" w:rsidRPr="001E3B14" w:rsidRDefault="00EA0517" w:rsidP="00B02AFF">
      <w:pPr>
        <w:widowControl w:val="0"/>
        <w:overflowPunct/>
        <w:autoSpaceDE/>
        <w:autoSpaceDN/>
        <w:adjustRightInd/>
        <w:spacing w:after="0"/>
        <w:jc w:val="left"/>
        <w:textAlignment w:val="auto"/>
        <w:rPr>
          <w:rFonts w:eastAsia="MS Mincho" w:cs="Arial"/>
          <w:bCs/>
          <w:i/>
        </w:rPr>
      </w:pPr>
    </w:p>
    <w:p w14:paraId="14E6DF1A" w14:textId="149E441D" w:rsidR="003B3230" w:rsidRDefault="00B139F6" w:rsidP="00B02AFF">
      <w:pPr>
        <w:pStyle w:val="TAC"/>
        <w:spacing w:before="20" w:after="20"/>
        <w:ind w:left="57" w:right="57"/>
        <w:jc w:val="left"/>
        <w:rPr>
          <w:lang w:eastAsia="zh-CN"/>
        </w:rPr>
      </w:pPr>
      <w:r>
        <w:rPr>
          <w:lang w:eastAsia="zh-CN"/>
        </w:rPr>
        <w:t>Regarding</w:t>
      </w:r>
      <w:r w:rsidR="00C96064">
        <w:rPr>
          <w:lang w:eastAsia="zh-CN"/>
        </w:rPr>
        <w:t xml:space="preserve"> the events to be defined, w</w:t>
      </w:r>
      <w:r w:rsidR="00DD1792">
        <w:rPr>
          <w:lang w:eastAsia="zh-CN"/>
        </w:rPr>
        <w:t xml:space="preserve">e </w:t>
      </w:r>
      <w:r w:rsidR="001C696D">
        <w:rPr>
          <w:lang w:eastAsia="zh-CN"/>
        </w:rPr>
        <w:t xml:space="preserve">understand </w:t>
      </w:r>
      <w:r w:rsidR="00DD1792">
        <w:rPr>
          <w:lang w:eastAsia="zh-CN"/>
        </w:rPr>
        <w:t xml:space="preserve">some of the motivations </w:t>
      </w:r>
      <w:r w:rsidR="00C96064">
        <w:rPr>
          <w:lang w:eastAsia="zh-CN"/>
        </w:rPr>
        <w:t xml:space="preserve">behind defining such events (E.g., </w:t>
      </w:r>
      <w:r w:rsidR="006B1D64">
        <w:rPr>
          <w:lang w:eastAsia="zh-CN"/>
        </w:rPr>
        <w:t>by making the UE collect only under specific events/conditions, the measurements to b</w:t>
      </w:r>
      <w:r w:rsidR="001227F1">
        <w:rPr>
          <w:lang w:eastAsia="zh-CN"/>
        </w:rPr>
        <w:t xml:space="preserve">e logged and reported over the air interface is reduced, thereby reducing the </w:t>
      </w:r>
      <w:r w:rsidR="00DD1792">
        <w:rPr>
          <w:lang w:eastAsia="zh-CN"/>
        </w:rPr>
        <w:t xml:space="preserve">air interface load </w:t>
      </w:r>
      <w:r w:rsidR="001227F1">
        <w:rPr>
          <w:lang w:eastAsia="zh-CN"/>
        </w:rPr>
        <w:t xml:space="preserve">and UE memory/processing power). However, </w:t>
      </w:r>
      <w:r w:rsidR="001C696D">
        <w:rPr>
          <w:lang w:eastAsia="zh-CN"/>
        </w:rPr>
        <w:t>there has not been a concrete study or recommendation from RAN1 indicating that collecting data only under certain conditions (e.g.</w:t>
      </w:r>
      <w:r w:rsidR="006615BE">
        <w:rPr>
          <w:lang w:eastAsia="zh-CN"/>
        </w:rPr>
        <w:t xml:space="preserve">, cell edges, etc.) will be sufficient </w:t>
      </w:r>
      <w:r w:rsidR="00DE65A5">
        <w:rPr>
          <w:lang w:eastAsia="zh-CN"/>
        </w:rPr>
        <w:t xml:space="preserve">to train the models. </w:t>
      </w:r>
    </w:p>
    <w:p w14:paraId="175C8038" w14:textId="523BF982" w:rsidR="000C3086" w:rsidRDefault="000B2D48" w:rsidP="00B02AFF">
      <w:pPr>
        <w:pStyle w:val="TAC"/>
        <w:spacing w:before="20" w:after="20"/>
        <w:ind w:left="57" w:right="57"/>
        <w:jc w:val="left"/>
        <w:rPr>
          <w:lang w:eastAsia="zh-CN"/>
        </w:rPr>
      </w:pPr>
      <w:r>
        <w:rPr>
          <w:lang w:eastAsia="zh-CN"/>
        </w:rPr>
        <w:t xml:space="preserve">Some simple events </w:t>
      </w:r>
      <w:r w:rsidR="003B3230">
        <w:rPr>
          <w:lang w:eastAsia="zh-CN"/>
        </w:rPr>
        <w:t xml:space="preserve">based on L3 </w:t>
      </w:r>
      <w:r>
        <w:rPr>
          <w:lang w:eastAsia="zh-CN"/>
        </w:rPr>
        <w:t xml:space="preserve">radio threshold </w:t>
      </w:r>
      <w:r w:rsidR="003B3230">
        <w:rPr>
          <w:lang w:eastAsia="zh-CN"/>
        </w:rPr>
        <w:t>like the A1/A2 events w</w:t>
      </w:r>
      <w:r>
        <w:rPr>
          <w:lang w:eastAsia="zh-CN"/>
        </w:rPr>
        <w:t xml:space="preserve">ill be </w:t>
      </w:r>
      <w:r w:rsidR="00A775DE">
        <w:rPr>
          <w:lang w:eastAsia="zh-CN"/>
        </w:rPr>
        <w:t>straightforward to specify</w:t>
      </w:r>
      <w:r w:rsidR="003B3230">
        <w:rPr>
          <w:lang w:eastAsia="zh-CN"/>
        </w:rPr>
        <w:t xml:space="preserve">, </w:t>
      </w:r>
      <w:r w:rsidR="00A775DE">
        <w:rPr>
          <w:lang w:eastAsia="zh-CN"/>
        </w:rPr>
        <w:t xml:space="preserve">as we </w:t>
      </w:r>
      <w:r w:rsidR="003B5EC8">
        <w:rPr>
          <w:lang w:eastAsia="zh-CN"/>
        </w:rPr>
        <w:t xml:space="preserve">already </w:t>
      </w:r>
      <w:r w:rsidR="00A775DE">
        <w:rPr>
          <w:lang w:eastAsia="zh-CN"/>
        </w:rPr>
        <w:t xml:space="preserve">have similar events for RRM and logged MDT. However, </w:t>
      </w:r>
      <w:r w:rsidR="003B3230">
        <w:rPr>
          <w:lang w:eastAsia="zh-CN"/>
        </w:rPr>
        <w:t xml:space="preserve">the new events being proposed (like the beam based L1 events, </w:t>
      </w:r>
      <w:r w:rsidR="007D281F">
        <w:rPr>
          <w:lang w:eastAsia="zh-CN"/>
        </w:rPr>
        <w:t xml:space="preserve">such as logging when the </w:t>
      </w:r>
      <w:proofErr w:type="gramStart"/>
      <w:r w:rsidR="007D281F">
        <w:rPr>
          <w:lang w:eastAsia="zh-CN"/>
        </w:rPr>
        <w:t>top-1</w:t>
      </w:r>
      <w:proofErr w:type="gramEnd"/>
      <w:r w:rsidR="007D281F">
        <w:rPr>
          <w:lang w:eastAsia="zh-CN"/>
        </w:rPr>
        <w:t xml:space="preserve"> beam changes) may have high specification impact. Thus, </w:t>
      </w:r>
      <w:r w:rsidR="00E85A14">
        <w:rPr>
          <w:lang w:eastAsia="zh-CN"/>
        </w:rPr>
        <w:t>as some companies have also indicated in the email discussion</w:t>
      </w:r>
      <w:r w:rsidR="003B5EC8">
        <w:rPr>
          <w:lang w:eastAsia="zh-CN"/>
        </w:rPr>
        <w:t xml:space="preserve"> [5]</w:t>
      </w:r>
      <w:r w:rsidR="00E85A14">
        <w:rPr>
          <w:lang w:eastAsia="zh-CN"/>
        </w:rPr>
        <w:t>, input from RAN1 is required to</w:t>
      </w:r>
      <w:r w:rsidR="000C3086">
        <w:rPr>
          <w:lang w:eastAsia="zh-CN"/>
        </w:rPr>
        <w:t xml:space="preserve"> justify the need for such events before spending time defining and specifying events that may not be useful at the end.</w:t>
      </w:r>
    </w:p>
    <w:p w14:paraId="343DD206" w14:textId="77777777" w:rsidR="000C3086" w:rsidRDefault="000C3086" w:rsidP="00B02AFF">
      <w:pPr>
        <w:pStyle w:val="TAC"/>
        <w:spacing w:before="20" w:after="20"/>
        <w:ind w:left="57" w:right="57"/>
        <w:jc w:val="left"/>
        <w:rPr>
          <w:lang w:eastAsia="zh-CN"/>
        </w:rPr>
      </w:pPr>
    </w:p>
    <w:p w14:paraId="1E86A5E3" w14:textId="33756672" w:rsidR="005D4599" w:rsidRDefault="000C3086" w:rsidP="00B02AFF">
      <w:pPr>
        <w:tabs>
          <w:tab w:val="left" w:pos="1377"/>
        </w:tabs>
        <w:ind w:left="1170" w:hanging="1170"/>
        <w:jc w:val="left"/>
        <w:rPr>
          <w:rFonts w:cs="Arial"/>
          <w:b/>
        </w:rPr>
      </w:pPr>
      <w:r w:rsidRPr="00C02D85">
        <w:rPr>
          <w:rFonts w:cs="Arial"/>
          <w:b/>
        </w:rPr>
        <w:t xml:space="preserve">Proposal </w:t>
      </w:r>
      <w:r>
        <w:rPr>
          <w:rFonts w:cs="Arial"/>
          <w:b/>
        </w:rPr>
        <w:t>4</w:t>
      </w:r>
      <w:r w:rsidRPr="00C02D85">
        <w:rPr>
          <w:rFonts w:cs="Arial"/>
          <w:b/>
        </w:rPr>
        <w:t xml:space="preserve">: </w:t>
      </w:r>
      <w:r>
        <w:rPr>
          <w:rFonts w:cs="Arial"/>
          <w:b/>
        </w:rPr>
        <w:t>RAN2 to ask input from RAN1 regarding the need for event</w:t>
      </w:r>
      <w:r w:rsidR="005D4599">
        <w:rPr>
          <w:rFonts w:cs="Arial"/>
          <w:b/>
        </w:rPr>
        <w:t>-</w:t>
      </w:r>
      <w:r>
        <w:rPr>
          <w:rFonts w:cs="Arial"/>
          <w:b/>
        </w:rPr>
        <w:t>based logging</w:t>
      </w:r>
      <w:r w:rsidR="00C43A6C">
        <w:rPr>
          <w:rFonts w:cs="Arial"/>
          <w:b/>
        </w:rPr>
        <w:t xml:space="preserve"> for the training of a network sided model for the BM use case</w:t>
      </w:r>
      <w:r w:rsidR="005D4599">
        <w:rPr>
          <w:rFonts w:cs="Arial"/>
          <w:b/>
        </w:rPr>
        <w:t xml:space="preserve">, at least regarding the new </w:t>
      </w:r>
      <w:r w:rsidR="003B5EC8">
        <w:rPr>
          <w:rFonts w:cs="Arial"/>
          <w:b/>
        </w:rPr>
        <w:t xml:space="preserve">L1 </w:t>
      </w:r>
      <w:r w:rsidR="005D4599">
        <w:rPr>
          <w:rFonts w:cs="Arial"/>
          <w:b/>
        </w:rPr>
        <w:t xml:space="preserve">beam-based events being discussed. </w:t>
      </w:r>
    </w:p>
    <w:p w14:paraId="2B0576EB" w14:textId="77777777" w:rsidR="00F113BE" w:rsidRDefault="00F113BE" w:rsidP="00F113BE">
      <w:pPr>
        <w:tabs>
          <w:tab w:val="left" w:pos="1377"/>
        </w:tabs>
        <w:ind w:left="1170" w:hanging="1170"/>
        <w:jc w:val="left"/>
        <w:rPr>
          <w:rFonts w:cs="Arial"/>
          <w:b/>
        </w:rPr>
      </w:pPr>
    </w:p>
    <w:p w14:paraId="6E298AA2" w14:textId="24A6B89F" w:rsidR="00703392" w:rsidRPr="00F42A5C" w:rsidRDefault="00703392" w:rsidP="00F113BE">
      <w:pPr>
        <w:tabs>
          <w:tab w:val="left" w:pos="1377"/>
        </w:tabs>
        <w:ind w:left="1170" w:hanging="1170"/>
        <w:jc w:val="left"/>
        <w:rPr>
          <w:sz w:val="28"/>
          <w:szCs w:val="28"/>
        </w:rPr>
      </w:pPr>
      <w:r w:rsidRPr="00F42A5C">
        <w:rPr>
          <w:sz w:val="28"/>
          <w:szCs w:val="28"/>
        </w:rPr>
        <w:lastRenderedPageBreak/>
        <w:t>2.</w:t>
      </w:r>
      <w:r w:rsidR="00590408">
        <w:rPr>
          <w:sz w:val="28"/>
          <w:szCs w:val="28"/>
        </w:rPr>
        <w:t>3</w:t>
      </w:r>
      <w:r w:rsidRPr="00F42A5C">
        <w:rPr>
          <w:sz w:val="28"/>
          <w:szCs w:val="28"/>
        </w:rPr>
        <w:t xml:space="preserve"> </w:t>
      </w:r>
      <w:r>
        <w:rPr>
          <w:sz w:val="28"/>
          <w:szCs w:val="28"/>
        </w:rPr>
        <w:t>Sending the collected data</w:t>
      </w:r>
    </w:p>
    <w:p w14:paraId="3C78EB7F" w14:textId="14EE0A32" w:rsidR="00D53688" w:rsidRDefault="00D53688" w:rsidP="00B02AFF">
      <w:pPr>
        <w:jc w:val="left"/>
      </w:pPr>
      <w:r>
        <w:t xml:space="preserve">It was agreed in RAN2-127bis [3] that </w:t>
      </w:r>
      <w:r w:rsidRPr="00D53688">
        <w:rPr>
          <w:i/>
          <w:iCs/>
        </w:rPr>
        <w:t>UEInformationRequest/</w:t>
      </w:r>
      <w:proofErr w:type="spellStart"/>
      <w:r w:rsidRPr="00D53688">
        <w:rPr>
          <w:i/>
          <w:iCs/>
        </w:rPr>
        <w:t>UEInformationResponse</w:t>
      </w:r>
      <w:proofErr w:type="spellEnd"/>
      <w:r w:rsidRPr="00D53688">
        <w:t xml:space="preserve"> is used for on-demand reporting of AI/ML training data collection. </w:t>
      </w:r>
      <w:r>
        <w:t xml:space="preserve"> </w:t>
      </w:r>
      <w:r w:rsidR="008D199E">
        <w:t xml:space="preserve">Currently, the network </w:t>
      </w:r>
      <w:r w:rsidR="00052E38">
        <w:t>sends</w:t>
      </w:r>
      <w:r w:rsidR="008D199E">
        <w:t xml:space="preserve"> t</w:t>
      </w:r>
      <w:r w:rsidR="00EC7CC0">
        <w:t xml:space="preserve">o the UE a </w:t>
      </w:r>
      <w:r w:rsidR="00A52C22" w:rsidRPr="008D199E">
        <w:rPr>
          <w:i/>
          <w:iCs/>
        </w:rPr>
        <w:t>UEInformationRequest</w:t>
      </w:r>
      <w:r w:rsidR="00A52C22">
        <w:t xml:space="preserve"> </w:t>
      </w:r>
      <w:r w:rsidR="00EC7CC0">
        <w:t xml:space="preserve">message indicating the </w:t>
      </w:r>
      <w:r w:rsidR="00EC7CC0" w:rsidRPr="00D53688">
        <w:rPr>
          <w:i/>
          <w:iCs/>
        </w:rPr>
        <w:t>type of logged measurements</w:t>
      </w:r>
      <w:r w:rsidR="00EC7CC0">
        <w:t xml:space="preserve"> that it wants the UE to send, </w:t>
      </w:r>
      <w:r w:rsidR="009769FB">
        <w:t xml:space="preserve">and the UE includes the requested data/measurements using corresponding fields, </w:t>
      </w:r>
      <w:r>
        <w:t>as shown below:</w:t>
      </w:r>
    </w:p>
    <w:p w14:paraId="330FA88F" w14:textId="77777777" w:rsidR="00D53688" w:rsidRDefault="00D53688" w:rsidP="00B02AFF">
      <w:pPr>
        <w:jc w:val="left"/>
      </w:pPr>
    </w:p>
    <w:p w14:paraId="1EAEA687"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UEInformationRequest-r16-IEs ::= </w:t>
      </w:r>
      <w:r w:rsidRPr="00D53688">
        <w:rPr>
          <w:rFonts w:ascii="Courier New" w:eastAsia="Times New Roman" w:hAnsi="Courier New" w:cs="Courier New"/>
          <w:noProof/>
          <w:color w:val="993366"/>
          <w:sz w:val="16"/>
          <w:lang w:eastAsia="en-GB"/>
        </w:rPr>
        <w:t>SEQUENCE</w:t>
      </w:r>
      <w:r w:rsidRPr="00D53688">
        <w:rPr>
          <w:rFonts w:ascii="Courier New" w:eastAsia="Times New Roman" w:hAnsi="Courier New" w:cs="Courier New"/>
          <w:noProof/>
          <w:sz w:val="16"/>
          <w:lang w:eastAsia="en-GB"/>
        </w:rPr>
        <w:t xml:space="preserve"> {</w:t>
      </w:r>
    </w:p>
    <w:p w14:paraId="2D375D0A"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 xml:space="preserve">idleModeMeasurementReq-r16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3FF913DC"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logMeasReportReq-r16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517BC6D9"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connEstFailReportReq-r16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14884A34"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ra-ReportReq-r16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4B93586C"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highlight w:val="yellow"/>
          <w:lang w:eastAsia="en-GB"/>
        </w:rPr>
      </w:pPr>
      <w:r w:rsidRPr="00D53688">
        <w:rPr>
          <w:rFonts w:ascii="Courier New" w:eastAsia="Times New Roman" w:hAnsi="Courier New" w:cs="Courier New"/>
          <w:noProof/>
          <w:sz w:val="16"/>
          <w:highlight w:val="yellow"/>
          <w:lang w:eastAsia="en-GB"/>
        </w:rPr>
        <w:t xml:space="preserve">    rlf-ReportReq-r16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6EB41587"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DengXian" w:hAnsi="Courier New" w:cs="Courier New"/>
          <w:noProof/>
          <w:color w:val="808080"/>
          <w:sz w:val="16"/>
          <w:lang w:eastAsia="en-GB"/>
        </w:rPr>
      </w:pPr>
      <w:r w:rsidRPr="00D53688">
        <w:rPr>
          <w:rFonts w:ascii="Courier New" w:eastAsia="Times New Roman" w:hAnsi="Courier New" w:cs="Courier New"/>
          <w:noProof/>
          <w:sz w:val="16"/>
          <w:highlight w:val="yellow"/>
          <w:lang w:eastAsia="en-GB"/>
        </w:rPr>
        <w:t xml:space="preserve">    mobilityHistoryReportReq-</w:t>
      </w:r>
      <w:r w:rsidRPr="00D53688">
        <w:rPr>
          <w:rFonts w:ascii="Courier New" w:eastAsia="DengXian" w:hAnsi="Courier New" w:cs="Courier New"/>
          <w:noProof/>
          <w:sz w:val="16"/>
          <w:highlight w:val="yellow"/>
          <w:lang w:eastAsia="en-GB"/>
        </w:rPr>
        <w:t xml:space="preserve">r16       </w:t>
      </w:r>
      <w:r w:rsidRPr="00D53688">
        <w:rPr>
          <w:rFonts w:ascii="Courier New" w:eastAsia="Times New Roman" w:hAnsi="Courier New" w:cs="Courier New"/>
          <w:noProof/>
          <w:color w:val="993366"/>
          <w:sz w:val="16"/>
          <w:highlight w:val="yellow"/>
          <w:lang w:eastAsia="en-GB"/>
        </w:rPr>
        <w:t>ENUMERATED</w:t>
      </w:r>
      <w:r w:rsidRPr="00D53688">
        <w:rPr>
          <w:rFonts w:ascii="Courier New" w:eastAsia="Times New Roman" w:hAnsi="Courier New" w:cs="Courier New"/>
          <w:noProof/>
          <w:sz w:val="16"/>
          <w:highlight w:val="yellow"/>
          <w:lang w:eastAsia="en-GB"/>
        </w:rPr>
        <w:t xml:space="preserve"> {true}                        </w:t>
      </w:r>
      <w:r w:rsidRPr="00D53688">
        <w:rPr>
          <w:rFonts w:ascii="Courier New" w:eastAsia="Times New Roman" w:hAnsi="Courier New" w:cs="Courier New"/>
          <w:noProof/>
          <w:color w:val="993366"/>
          <w:sz w:val="16"/>
          <w:highlight w:val="yellow"/>
          <w:lang w:eastAsia="en-GB"/>
        </w:rPr>
        <w:t>OPTIONAL</w:t>
      </w:r>
      <w:r w:rsidRPr="00D53688">
        <w:rPr>
          <w:rFonts w:ascii="Courier New" w:eastAsia="Times New Roman" w:hAnsi="Courier New" w:cs="Courier New"/>
          <w:noProof/>
          <w:sz w:val="16"/>
          <w:highlight w:val="yellow"/>
          <w:lang w:eastAsia="en-GB"/>
        </w:rPr>
        <w:t xml:space="preserve">, </w:t>
      </w:r>
      <w:r w:rsidRPr="00D53688">
        <w:rPr>
          <w:rFonts w:ascii="Courier New" w:eastAsia="Times New Roman" w:hAnsi="Courier New" w:cs="Courier New"/>
          <w:noProof/>
          <w:color w:val="808080"/>
          <w:sz w:val="16"/>
          <w:highlight w:val="yellow"/>
          <w:lang w:eastAsia="en-GB"/>
        </w:rPr>
        <w:t>-- Need N</w:t>
      </w:r>
    </w:p>
    <w:p w14:paraId="0DAAC446"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lateNonCriticalExtension         </w:t>
      </w:r>
      <w:r w:rsidRPr="00D53688">
        <w:rPr>
          <w:rFonts w:ascii="Courier New" w:eastAsia="Times New Roman" w:hAnsi="Courier New" w:cs="Courier New"/>
          <w:noProof/>
          <w:color w:val="993366"/>
          <w:sz w:val="16"/>
          <w:lang w:eastAsia="en-GB"/>
        </w:rPr>
        <w:t>OCTET</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STRING</w:t>
      </w: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color w:val="993366"/>
          <w:sz w:val="16"/>
          <w:lang w:eastAsia="en-GB"/>
        </w:rPr>
        <w:t>OPTIONAL</w:t>
      </w:r>
      <w:r w:rsidRPr="00D53688">
        <w:rPr>
          <w:rFonts w:ascii="Courier New" w:eastAsia="Times New Roman" w:hAnsi="Courier New" w:cs="Courier New"/>
          <w:noProof/>
          <w:sz w:val="16"/>
          <w:lang w:eastAsia="en-GB"/>
        </w:rPr>
        <w:t>,</w:t>
      </w:r>
    </w:p>
    <w:p w14:paraId="6B385804"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UEInformationRequest-v1700-IEs           </w:t>
      </w:r>
      <w:r w:rsidRPr="00D53688">
        <w:rPr>
          <w:rFonts w:ascii="Courier New" w:eastAsia="Times New Roman" w:hAnsi="Courier New" w:cs="Courier New"/>
          <w:noProof/>
          <w:color w:val="993366"/>
          <w:sz w:val="16"/>
          <w:lang w:eastAsia="en-GB"/>
        </w:rPr>
        <w:t>OPTIONAL</w:t>
      </w:r>
    </w:p>
    <w:p w14:paraId="6B958032"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6163E9FC" w14:textId="77777777" w:rsid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ACB1969"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UEInformationRequest-v1700-IEs ::= SEQUENCE {</w:t>
      </w:r>
    </w:p>
    <w:p w14:paraId="6C9AB95E"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successHO-ReportReq-r17          ENUMERATED {true}                        OPTIONAL, -- Need N</w:t>
      </w:r>
    </w:p>
    <w:p w14:paraId="06C63E64"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coarseLocationRequest-r17        ENUMERATED {true}                        OPTIONAL, -- Need N</w:t>
      </w:r>
    </w:p>
    <w:p w14:paraId="7E5443E3"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UEInformationRequest-v1800-IEs           OPTIONAL</w:t>
      </w:r>
    </w:p>
    <w:p w14:paraId="01BD5933"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5813A536"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04B5DE7E"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UEInformationRequest-v1800-IEs ::= SEQUENCE {</w:t>
      </w:r>
    </w:p>
    <w:p w14:paraId="50253208"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lang w:eastAsia="en-GB"/>
        </w:rPr>
        <w:t xml:space="preserve">    </w:t>
      </w:r>
      <w:r w:rsidRPr="00D53688">
        <w:rPr>
          <w:rFonts w:ascii="Courier New" w:eastAsia="Times New Roman" w:hAnsi="Courier New" w:cs="Courier New"/>
          <w:noProof/>
          <w:sz w:val="16"/>
          <w:highlight w:val="yellow"/>
          <w:lang w:eastAsia="en-GB"/>
        </w:rPr>
        <w:t>flightPathInfoReq-r18            FlightPathInfoReportConfig-r18           OPTIONAL, -- Need N</w:t>
      </w:r>
    </w:p>
    <w:p w14:paraId="3DFD47D4"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D53688">
        <w:rPr>
          <w:rFonts w:ascii="Courier New" w:eastAsia="Times New Roman" w:hAnsi="Courier New" w:cs="Courier New"/>
          <w:noProof/>
          <w:sz w:val="16"/>
          <w:highlight w:val="yellow"/>
          <w:lang w:eastAsia="en-GB"/>
        </w:rPr>
        <w:t xml:space="preserve">    successPSCell-ReportReq-r18      ENUMERATED {true}                        OPTIONAL, -- Need N</w:t>
      </w:r>
    </w:p>
    <w:p w14:paraId="38B97193"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highlight w:val="yellow"/>
          <w:lang w:eastAsia="en-GB"/>
        </w:rPr>
        <w:t xml:space="preserve">    reselectionMeasurementReq-r18    ENUMERATED {true}                        OPTIONAL, -- Need N</w:t>
      </w:r>
    </w:p>
    <w:p w14:paraId="3D46DAE9"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 xml:space="preserve">    nonCriticalExtension             SEQUENCE {}                              OPTIONAL</w:t>
      </w:r>
    </w:p>
    <w:p w14:paraId="6248F38F" w14:textId="77777777" w:rsidR="00D53688" w:rsidRP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D53688">
        <w:rPr>
          <w:rFonts w:ascii="Courier New" w:eastAsia="Times New Roman" w:hAnsi="Courier New" w:cs="Courier New"/>
          <w:noProof/>
          <w:sz w:val="16"/>
          <w:lang w:eastAsia="en-GB"/>
        </w:rPr>
        <w:t>}</w:t>
      </w:r>
    </w:p>
    <w:p w14:paraId="6B321291" w14:textId="77777777" w:rsidR="00D53688" w:rsidRDefault="00D53688"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06AA886" w14:textId="77777777" w:rsid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A969BC1"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UEInformationResponse-r16-IEs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0EE21687"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measResultIdleEUTRA-r16              MeasResultIdleEUTRA-r16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1287039A"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measResultIdleNR-r16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0A1D427"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logMeasReport-r16                    LogMeasReport-r16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B54D8A0"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connEstFailReport-r16                ConnEstFailReport-r16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10740A6"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ra-ReportList-r16                    RA-ReportList-r16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E4807EE"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rlf-Report-r16                       RLF-Report-r16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3C651751"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mobilityHistoryReport-r16            MobilityHistoryReport-r16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D3C60CF"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lateNonCriticalExtension             </w:t>
      </w:r>
      <w:r w:rsidRPr="009769FB">
        <w:rPr>
          <w:rFonts w:ascii="Courier New" w:eastAsia="Times New Roman" w:hAnsi="Courier New" w:cs="Courier New"/>
          <w:noProof/>
          <w:color w:val="993366"/>
          <w:sz w:val="16"/>
          <w:lang w:eastAsia="en-GB"/>
        </w:rPr>
        <w:t>OCTET</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STRING</w:t>
      </w: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color w:val="993366"/>
          <w:sz w:val="16"/>
          <w:lang w:eastAsia="en-GB"/>
        </w:rPr>
        <w:t>OPTIONAL</w:t>
      </w:r>
      <w:r w:rsidRPr="009769FB">
        <w:rPr>
          <w:rFonts w:ascii="Courier New" w:eastAsia="Times New Roman" w:hAnsi="Courier New" w:cs="Courier New"/>
          <w:noProof/>
          <w:sz w:val="16"/>
          <w:lang w:eastAsia="en-GB"/>
        </w:rPr>
        <w:t>,</w:t>
      </w:r>
    </w:p>
    <w:p w14:paraId="605AABA1"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UEInformationResponse-v1700-IEs     </w:t>
      </w:r>
      <w:r w:rsidRPr="009769FB">
        <w:rPr>
          <w:rFonts w:ascii="Courier New" w:eastAsia="Times New Roman" w:hAnsi="Courier New" w:cs="Courier New"/>
          <w:noProof/>
          <w:color w:val="993366"/>
          <w:sz w:val="16"/>
          <w:lang w:eastAsia="en-GB"/>
        </w:rPr>
        <w:t>OPTIONAL</w:t>
      </w:r>
    </w:p>
    <w:p w14:paraId="117735CE"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2557CC0C"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343BA248"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UEInformationResponse-v1700-IEs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ECD674A"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successHO-Report-r17                 SuccessHO-Report-r17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900787E"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connEstFailReportList-r17            ConnEstFailReportList-r17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021B684C"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coarseLocationInfo-r17               </w:t>
      </w:r>
      <w:r w:rsidRPr="009769FB">
        <w:rPr>
          <w:rFonts w:ascii="Courier New" w:eastAsia="Times New Roman" w:hAnsi="Courier New" w:cs="Courier New"/>
          <w:noProof/>
          <w:color w:val="993366"/>
          <w:sz w:val="16"/>
          <w:highlight w:val="yellow"/>
          <w:lang w:eastAsia="en-GB"/>
        </w:rPr>
        <w:t>OCTET</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STRING</w:t>
      </w:r>
      <w:r w:rsidRPr="009769FB">
        <w:rPr>
          <w:rFonts w:ascii="Courier New" w:eastAsia="Times New Roman" w:hAnsi="Courier New" w:cs="Courier New"/>
          <w:noProof/>
          <w:sz w:val="16"/>
          <w:highlight w:val="yellow"/>
          <w:lang w:eastAsia="en-GB"/>
        </w:rPr>
        <w:t xml:space="preserve">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lang w:eastAsia="en-GB"/>
        </w:rPr>
        <w:t>,</w:t>
      </w:r>
    </w:p>
    <w:p w14:paraId="707CDC03"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UEInformationResponse-v1800-IEs     </w:t>
      </w:r>
      <w:r w:rsidRPr="009769FB">
        <w:rPr>
          <w:rFonts w:ascii="Courier New" w:eastAsia="Times New Roman" w:hAnsi="Courier New" w:cs="Courier New"/>
          <w:noProof/>
          <w:color w:val="993366"/>
          <w:sz w:val="16"/>
          <w:lang w:eastAsia="en-GB"/>
        </w:rPr>
        <w:t>OPTIONAL</w:t>
      </w:r>
    </w:p>
    <w:p w14:paraId="011145F9"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0EB614A3"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A426703"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UEInformationResponse-v1800-IEs ::=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w:t>
      </w:r>
    </w:p>
    <w:p w14:paraId="6076D377"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lang w:eastAsia="en-GB"/>
        </w:rPr>
        <w:t xml:space="preserve">    </w:t>
      </w:r>
      <w:r w:rsidRPr="009769FB">
        <w:rPr>
          <w:rFonts w:ascii="Courier New" w:eastAsia="Times New Roman" w:hAnsi="Courier New" w:cs="Courier New"/>
          <w:noProof/>
          <w:sz w:val="16"/>
          <w:highlight w:val="yellow"/>
          <w:lang w:eastAsia="en-GB"/>
        </w:rPr>
        <w:t xml:space="preserve">flightPathInfoReport-r18             FlightPathInfoReport-r18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499B57B8"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769FB">
        <w:rPr>
          <w:rFonts w:ascii="Courier New" w:eastAsia="Times New Roman" w:hAnsi="Courier New" w:cs="Courier New"/>
          <w:noProof/>
          <w:sz w:val="16"/>
          <w:highlight w:val="yellow"/>
          <w:lang w:eastAsia="en-GB"/>
        </w:rPr>
        <w:t xml:space="preserve">    successPSCell-Report-r18             SuccessPSCell-Report-r18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6780FF5D"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highlight w:val="yellow"/>
          <w:lang w:eastAsia="en-GB"/>
        </w:rPr>
        <w:t xml:space="preserve">    measResultReselectionNR-r18          MeasResultIdleNR-r16                </w:t>
      </w:r>
      <w:r w:rsidRPr="009769FB">
        <w:rPr>
          <w:rFonts w:ascii="Courier New" w:eastAsia="Times New Roman" w:hAnsi="Courier New" w:cs="Courier New"/>
          <w:noProof/>
          <w:color w:val="993366"/>
          <w:sz w:val="16"/>
          <w:highlight w:val="yellow"/>
          <w:lang w:eastAsia="en-GB"/>
        </w:rPr>
        <w:t>OPTIONAL</w:t>
      </w:r>
      <w:r w:rsidRPr="009769FB">
        <w:rPr>
          <w:rFonts w:ascii="Courier New" w:eastAsia="Times New Roman" w:hAnsi="Courier New" w:cs="Courier New"/>
          <w:noProof/>
          <w:sz w:val="16"/>
          <w:highlight w:val="yellow"/>
          <w:lang w:eastAsia="en-GB"/>
        </w:rPr>
        <w:t>,</w:t>
      </w:r>
    </w:p>
    <w:p w14:paraId="5AD1849A"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 xml:space="preserve">    nonCriticalExtension                 </w:t>
      </w:r>
      <w:r w:rsidRPr="009769FB">
        <w:rPr>
          <w:rFonts w:ascii="Courier New" w:eastAsia="Times New Roman" w:hAnsi="Courier New" w:cs="Courier New"/>
          <w:noProof/>
          <w:color w:val="993366"/>
          <w:sz w:val="16"/>
          <w:lang w:eastAsia="en-GB"/>
        </w:rPr>
        <w:t>SEQUENCE</w:t>
      </w:r>
      <w:r w:rsidRPr="009769FB">
        <w:rPr>
          <w:rFonts w:ascii="Courier New" w:eastAsia="Times New Roman" w:hAnsi="Courier New" w:cs="Courier New"/>
          <w:noProof/>
          <w:sz w:val="16"/>
          <w:lang w:eastAsia="en-GB"/>
        </w:rPr>
        <w:t xml:space="preserve"> {}                         </w:t>
      </w:r>
      <w:r w:rsidRPr="009769FB">
        <w:rPr>
          <w:rFonts w:ascii="Courier New" w:eastAsia="Times New Roman" w:hAnsi="Courier New" w:cs="Courier New"/>
          <w:noProof/>
          <w:color w:val="993366"/>
          <w:sz w:val="16"/>
          <w:lang w:eastAsia="en-GB"/>
        </w:rPr>
        <w:t>OPTIONAL</w:t>
      </w:r>
    </w:p>
    <w:p w14:paraId="32D8DE6A" w14:textId="77777777" w:rsidR="009769FB" w:rsidRPr="009769FB"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769FB">
        <w:rPr>
          <w:rFonts w:ascii="Courier New" w:eastAsia="Times New Roman" w:hAnsi="Courier New" w:cs="Courier New"/>
          <w:noProof/>
          <w:sz w:val="16"/>
          <w:lang w:eastAsia="en-GB"/>
        </w:rPr>
        <w:t>}</w:t>
      </w:r>
    </w:p>
    <w:p w14:paraId="3966C203" w14:textId="77777777" w:rsidR="009769FB" w:rsidRPr="00D53688" w:rsidRDefault="009769FB"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4471C174" w14:textId="77777777" w:rsidR="00D53688" w:rsidRDefault="00D53688" w:rsidP="00B02AFF">
      <w:pPr>
        <w:jc w:val="left"/>
      </w:pPr>
    </w:p>
    <w:p w14:paraId="1EAAA51F" w14:textId="51079C8C" w:rsidR="00D53688" w:rsidRDefault="00D53688" w:rsidP="00B02AFF">
      <w:pPr>
        <w:jc w:val="left"/>
      </w:pPr>
      <w:r>
        <w:t xml:space="preserve">Thus, there is a need to introduce a new IE/field to indicate the network is requesting a logged data for network side model training. </w:t>
      </w:r>
    </w:p>
    <w:p w14:paraId="2822595A" w14:textId="77777777" w:rsidR="00D53688" w:rsidRDefault="00D53688" w:rsidP="00B02AFF">
      <w:pPr>
        <w:jc w:val="left"/>
      </w:pPr>
    </w:p>
    <w:p w14:paraId="645FC22D" w14:textId="515CA319" w:rsidR="00D53688" w:rsidRDefault="00D53688" w:rsidP="00B02AFF">
      <w:pPr>
        <w:tabs>
          <w:tab w:val="left" w:pos="1377"/>
        </w:tabs>
        <w:ind w:left="1170" w:hanging="1170"/>
        <w:jc w:val="left"/>
      </w:pPr>
      <w:r w:rsidRPr="00C02D85">
        <w:rPr>
          <w:rFonts w:cs="Arial"/>
          <w:b/>
        </w:rPr>
        <w:t xml:space="preserve">Proposal </w:t>
      </w:r>
      <w:r w:rsidR="00216434">
        <w:rPr>
          <w:rFonts w:cs="Arial"/>
          <w:b/>
        </w:rPr>
        <w:t>5</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The name/type of the IE/field is FFS.</w:t>
      </w:r>
    </w:p>
    <w:p w14:paraId="33F54B8A" w14:textId="77777777" w:rsidR="00D53688" w:rsidRDefault="00D53688" w:rsidP="00B02AFF">
      <w:pPr>
        <w:jc w:val="left"/>
      </w:pPr>
    </w:p>
    <w:p w14:paraId="6B7B6287" w14:textId="2E6167E3" w:rsidR="009769FB" w:rsidRDefault="009769FB" w:rsidP="00B02AFF">
      <w:pPr>
        <w:jc w:val="left"/>
      </w:pPr>
      <w:r>
        <w:t xml:space="preserve">Similarly, a new IE/field needs to be introduced in the </w:t>
      </w:r>
      <w:proofErr w:type="spellStart"/>
      <w:r w:rsidRPr="009769FB">
        <w:rPr>
          <w:i/>
          <w:iCs/>
        </w:rPr>
        <w:t>UEInformationResponse</w:t>
      </w:r>
      <w:proofErr w:type="spellEnd"/>
      <w:r>
        <w:t xml:space="preserve"> that will be used to include the relevant data.</w:t>
      </w:r>
    </w:p>
    <w:p w14:paraId="669F0E96" w14:textId="4A86DAA5" w:rsidR="009769FB" w:rsidRDefault="009769FB" w:rsidP="00B02AFF">
      <w:pPr>
        <w:tabs>
          <w:tab w:val="left" w:pos="1377"/>
        </w:tabs>
        <w:ind w:left="1170" w:hanging="1170"/>
        <w:jc w:val="left"/>
      </w:pPr>
      <w:r w:rsidRPr="00C02D85">
        <w:rPr>
          <w:rFonts w:cs="Arial"/>
          <w:b/>
        </w:rPr>
        <w:lastRenderedPageBreak/>
        <w:t xml:space="preserve">Proposal </w:t>
      </w:r>
      <w:r w:rsidR="00216434">
        <w:rPr>
          <w:rFonts w:cs="Arial"/>
          <w:b/>
        </w:rPr>
        <w:t>6</w:t>
      </w:r>
      <w:r w:rsidRPr="00C02D85">
        <w:rPr>
          <w:rFonts w:cs="Arial"/>
          <w:b/>
        </w:rPr>
        <w:t xml:space="preserve">: </w:t>
      </w:r>
      <w:r>
        <w:rPr>
          <w:rFonts w:cs="Arial"/>
          <w:b/>
        </w:rPr>
        <w:t xml:space="preserve">A new IE/field is introduced to the </w:t>
      </w:r>
      <w:proofErr w:type="spellStart"/>
      <w:r w:rsidRPr="00D53688">
        <w:rPr>
          <w:rFonts w:cs="Arial"/>
          <w:b/>
          <w:i/>
          <w:iCs/>
        </w:rPr>
        <w:t>UEInformationRe</w:t>
      </w:r>
      <w:r>
        <w:rPr>
          <w:rFonts w:cs="Arial"/>
          <w:b/>
          <w:i/>
          <w:iCs/>
        </w:rPr>
        <w:t>sponse</w:t>
      </w:r>
      <w:proofErr w:type="spellEnd"/>
      <w:r>
        <w:rPr>
          <w:rFonts w:cs="Arial"/>
          <w:b/>
        </w:rPr>
        <w:t xml:space="preserve"> message that will be used to </w:t>
      </w:r>
      <w:r w:rsidR="004F5BDB">
        <w:rPr>
          <w:rFonts w:cs="Arial"/>
          <w:b/>
        </w:rPr>
        <w:t>contain</w:t>
      </w:r>
      <w:r>
        <w:rPr>
          <w:rFonts w:cs="Arial"/>
          <w:b/>
        </w:rPr>
        <w:t xml:space="preserve"> the logged data. The name/type of the IE/field is FFS.</w:t>
      </w:r>
    </w:p>
    <w:p w14:paraId="1C8C8787" w14:textId="77777777" w:rsidR="009769FB" w:rsidRDefault="009769FB" w:rsidP="00B02AFF">
      <w:pPr>
        <w:jc w:val="left"/>
      </w:pPr>
    </w:p>
    <w:p w14:paraId="5DE13FF6" w14:textId="77777777" w:rsidR="009769FB" w:rsidRDefault="009769FB" w:rsidP="00B02AFF">
      <w:pPr>
        <w:jc w:val="left"/>
      </w:pPr>
      <w:r>
        <w:t>It should be noted that we have already agreed in RAN2-127 [2] that:</w:t>
      </w:r>
    </w:p>
    <w:p w14:paraId="4EDC6815" w14:textId="255FA9A5" w:rsidR="009769FB" w:rsidRPr="009769FB" w:rsidRDefault="009769FB" w:rsidP="00B02AFF">
      <w:pPr>
        <w:ind w:left="1134"/>
        <w:jc w:val="left"/>
        <w:rPr>
          <w:i/>
          <w:iCs/>
        </w:rPr>
      </w:pPr>
      <w:r w:rsidRPr="009769FB">
        <w:rPr>
          <w:i/>
          <w:iCs/>
        </w:rPr>
        <w:t>The UE implementation can determine how many entries to include in the list radio measurements information, such that the maximum PDCP SDU size is not exceeded. No standardized RRC segmentation procedure is needed (as for the logged MDT measurements)</w:t>
      </w:r>
    </w:p>
    <w:p w14:paraId="1E664382" w14:textId="77777777" w:rsidR="00D53688" w:rsidRDefault="00D53688" w:rsidP="00B02AFF">
      <w:pPr>
        <w:jc w:val="left"/>
      </w:pPr>
    </w:p>
    <w:p w14:paraId="48F9D4FB" w14:textId="15CC66E5" w:rsidR="009769FB" w:rsidRDefault="009631D9" w:rsidP="00B02AFF">
      <w:pPr>
        <w:jc w:val="left"/>
      </w:pPr>
      <w:r>
        <w:t xml:space="preserve">If </w:t>
      </w:r>
      <w:r w:rsidR="009769FB">
        <w:t xml:space="preserve">the UE is not able to send all the logged data in one </w:t>
      </w:r>
      <w:proofErr w:type="spellStart"/>
      <w:r w:rsidR="009769FB" w:rsidRPr="009769FB">
        <w:rPr>
          <w:i/>
          <w:iCs/>
        </w:rPr>
        <w:t>UEInformationResponse</w:t>
      </w:r>
      <w:proofErr w:type="spellEnd"/>
      <w:r w:rsidR="009769FB">
        <w:t xml:space="preserve"> message, currently there is already a mechanism to indicate additional </w:t>
      </w:r>
      <w:r>
        <w:t xml:space="preserve">logged </w:t>
      </w:r>
      <w:r w:rsidR="009769FB">
        <w:t>data is pending, as shown below</w:t>
      </w:r>
      <w:r>
        <w:t xml:space="preserve"> (from TS 38.331)</w:t>
      </w:r>
      <w:r w:rsidR="009769FB">
        <w:t>:</w:t>
      </w:r>
    </w:p>
    <w:p w14:paraId="110922C8" w14:textId="77777777" w:rsidR="009769FB" w:rsidRDefault="009769FB" w:rsidP="00B02AFF">
      <w:pPr>
        <w:jc w:val="left"/>
      </w:pPr>
    </w:p>
    <w:p w14:paraId="2CF7573E" w14:textId="77777777" w:rsidR="009631D9" w:rsidRPr="009631D9" w:rsidRDefault="009631D9" w:rsidP="00B02AFF">
      <w:pPr>
        <w:ind w:left="567"/>
        <w:jc w:val="left"/>
        <w:rPr>
          <w:lang w:eastAsia="ja-JP"/>
        </w:rPr>
      </w:pPr>
      <w:bookmarkStart w:id="0" w:name="_Toc60776996"/>
      <w:bookmarkStart w:id="1" w:name="_Toc162894389"/>
      <w:r w:rsidRPr="009631D9">
        <w:rPr>
          <w:lang w:eastAsia="ja-JP"/>
        </w:rPr>
        <w:t>5.</w:t>
      </w:r>
      <w:r w:rsidRPr="009631D9">
        <w:t>7</w:t>
      </w:r>
      <w:r w:rsidRPr="009631D9">
        <w:rPr>
          <w:lang w:eastAsia="ja-JP"/>
        </w:rPr>
        <w:t>.</w:t>
      </w:r>
      <w:r w:rsidRPr="009631D9">
        <w:t>10.3</w:t>
      </w:r>
      <w:r w:rsidRPr="009631D9">
        <w:tab/>
      </w:r>
      <w:r w:rsidRPr="009631D9">
        <w:rPr>
          <w:lang w:eastAsia="ja-JP"/>
        </w:rPr>
        <w:t xml:space="preserve">Reception of </w:t>
      </w:r>
      <w:r w:rsidRPr="009631D9">
        <w:t>the</w:t>
      </w:r>
      <w:r w:rsidRPr="009631D9">
        <w:rPr>
          <w:lang w:eastAsia="ja-JP"/>
        </w:rPr>
        <w:t xml:space="preserve"> </w:t>
      </w:r>
      <w:r w:rsidRPr="009631D9">
        <w:rPr>
          <w:i/>
          <w:iCs/>
          <w:lang w:eastAsia="ja-JP"/>
        </w:rPr>
        <w:t>UEI</w:t>
      </w:r>
      <w:r w:rsidRPr="009631D9">
        <w:rPr>
          <w:i/>
          <w:lang w:eastAsia="ja-JP"/>
        </w:rPr>
        <w:t>nformationRequest</w:t>
      </w:r>
      <w:r w:rsidRPr="009631D9">
        <w:rPr>
          <w:i/>
        </w:rPr>
        <w:t xml:space="preserve"> </w:t>
      </w:r>
      <w:r w:rsidRPr="009631D9">
        <w:rPr>
          <w:lang w:eastAsia="ja-JP"/>
        </w:rPr>
        <w:t>message</w:t>
      </w:r>
      <w:bookmarkEnd w:id="0"/>
      <w:bookmarkEnd w:id="1"/>
    </w:p>
    <w:p w14:paraId="27DABDCA" w14:textId="77777777" w:rsidR="009631D9" w:rsidRPr="009631D9" w:rsidRDefault="009631D9" w:rsidP="00B02AFF">
      <w:pPr>
        <w:spacing w:after="180"/>
        <w:ind w:left="1134"/>
        <w:jc w:val="left"/>
        <w:textAlignment w:val="auto"/>
        <w:rPr>
          <w:rFonts w:ascii="Times New Roman" w:eastAsia="Times New Roman" w:hAnsi="Times New Roman"/>
        </w:rPr>
      </w:pPr>
      <w:r w:rsidRPr="009631D9">
        <w:rPr>
          <w:rFonts w:ascii="Times New Roman" w:eastAsia="Times New Roman" w:hAnsi="Times New Roman"/>
        </w:rPr>
        <w:t xml:space="preserve">Upon receiving the </w:t>
      </w:r>
      <w:r w:rsidRPr="009631D9">
        <w:rPr>
          <w:rFonts w:ascii="Times New Roman" w:eastAsia="Times New Roman" w:hAnsi="Times New Roman"/>
          <w:i/>
          <w:lang w:eastAsia="ja-JP"/>
        </w:rPr>
        <w:t>UEInformationRequest</w:t>
      </w:r>
      <w:r w:rsidRPr="009631D9">
        <w:rPr>
          <w:rFonts w:ascii="Times New Roman" w:eastAsia="Times New Roman" w:hAnsi="Times New Roman"/>
        </w:rPr>
        <w:t xml:space="preserve"> message, t</w:t>
      </w:r>
      <w:r w:rsidRPr="009631D9">
        <w:rPr>
          <w:rFonts w:ascii="Times New Roman" w:eastAsia="Times New Roman" w:hAnsi="Times New Roman"/>
          <w:lang w:eastAsia="ja-JP"/>
        </w:rPr>
        <w:t>he UE shall, only after successful security activation:</w:t>
      </w:r>
    </w:p>
    <w:p w14:paraId="37628029" w14:textId="77777777" w:rsidR="009631D9" w:rsidRPr="009631D9" w:rsidRDefault="009631D9" w:rsidP="00B02AFF">
      <w:pPr>
        <w:spacing w:after="180"/>
        <w:ind w:left="1702" w:hanging="284"/>
        <w:jc w:val="left"/>
        <w:textAlignment w:val="auto"/>
        <w:rPr>
          <w:rFonts w:ascii="Times New Roman" w:eastAsia="Times New Roman" w:hAnsi="Times New Roman"/>
          <w:b/>
          <w:bCs/>
          <w:lang w:eastAsia="ja-JP"/>
        </w:rPr>
      </w:pPr>
      <w:r w:rsidRPr="009631D9">
        <w:rPr>
          <w:rFonts w:ascii="Times New Roman" w:eastAsia="Times New Roman" w:hAnsi="Times New Roman"/>
          <w:b/>
          <w:bCs/>
          <w:lang w:eastAsia="ja-JP"/>
        </w:rPr>
        <w:t>&lt;&lt; skipped text&gt;&gt;</w:t>
      </w:r>
    </w:p>
    <w:p w14:paraId="0A445831" w14:textId="77777777" w:rsidR="009631D9" w:rsidRPr="009631D9" w:rsidRDefault="009631D9" w:rsidP="00B02AFF">
      <w:pPr>
        <w:spacing w:after="180"/>
        <w:ind w:left="2269" w:hanging="284"/>
        <w:jc w:val="left"/>
        <w:textAlignment w:val="auto"/>
        <w:rPr>
          <w:rFonts w:ascii="Times New Roman" w:eastAsia="Times New Roman" w:hAnsi="Times New Roman"/>
          <w:lang w:eastAsia="ja-JP"/>
        </w:rPr>
      </w:pPr>
      <w:r w:rsidRPr="009631D9">
        <w:rPr>
          <w:rFonts w:ascii="Times New Roman" w:eastAsia="Times New Roman" w:hAnsi="Times New Roman"/>
          <w:highlight w:val="yellow"/>
          <w:lang w:eastAsia="ja-JP"/>
        </w:rPr>
        <w:t>3&gt;</w:t>
      </w:r>
      <w:r w:rsidRPr="009631D9">
        <w:rPr>
          <w:rFonts w:ascii="Times New Roman" w:eastAsia="Times New Roman" w:hAnsi="Times New Roman"/>
          <w:highlight w:val="yellow"/>
          <w:lang w:eastAsia="ja-JP"/>
        </w:rPr>
        <w:tab/>
        <w:t xml:space="preserve">if the </w:t>
      </w:r>
      <w:proofErr w:type="spellStart"/>
      <w:r w:rsidRPr="009631D9">
        <w:rPr>
          <w:rFonts w:ascii="Times New Roman" w:eastAsia="Times New Roman" w:hAnsi="Times New Roman"/>
          <w:i/>
          <w:iCs/>
          <w:highlight w:val="yellow"/>
          <w:lang w:eastAsia="ja-JP"/>
        </w:rPr>
        <w:t>VarLogMeasReport</w:t>
      </w:r>
      <w:proofErr w:type="spellEnd"/>
      <w:r w:rsidRPr="009631D9">
        <w:rPr>
          <w:rFonts w:ascii="Times New Roman" w:eastAsia="Times New Roman" w:hAnsi="Times New Roman"/>
          <w:highlight w:val="yellow"/>
          <w:lang w:eastAsia="ja-JP"/>
        </w:rPr>
        <w:t xml:space="preserve"> includes one or more additional logged measurement entries that are not included in the </w:t>
      </w:r>
      <w:proofErr w:type="spellStart"/>
      <w:r w:rsidRPr="009631D9">
        <w:rPr>
          <w:rFonts w:ascii="Times New Roman" w:eastAsia="Times New Roman" w:hAnsi="Times New Roman"/>
          <w:i/>
          <w:highlight w:val="yellow"/>
          <w:lang w:eastAsia="ja-JP"/>
        </w:rPr>
        <w:t>logMeasInfoList</w:t>
      </w:r>
      <w:proofErr w:type="spellEnd"/>
      <w:r w:rsidRPr="009631D9">
        <w:rPr>
          <w:rFonts w:ascii="Times New Roman" w:eastAsia="Times New Roman" w:hAnsi="Times New Roman"/>
          <w:highlight w:val="yellow"/>
          <w:lang w:eastAsia="ja-JP"/>
        </w:rPr>
        <w:t xml:space="preserve"> within the </w:t>
      </w:r>
      <w:proofErr w:type="spellStart"/>
      <w:r w:rsidRPr="009631D9">
        <w:rPr>
          <w:rFonts w:ascii="Times New Roman" w:eastAsia="Times New Roman" w:hAnsi="Times New Roman"/>
          <w:i/>
          <w:highlight w:val="yellow"/>
          <w:lang w:eastAsia="ja-JP"/>
        </w:rPr>
        <w:t>UEInformationResponse</w:t>
      </w:r>
      <w:proofErr w:type="spellEnd"/>
      <w:r w:rsidRPr="009631D9">
        <w:rPr>
          <w:rFonts w:ascii="Times New Roman" w:eastAsia="Times New Roman" w:hAnsi="Times New Roman"/>
          <w:highlight w:val="yellow"/>
          <w:lang w:eastAsia="ja-JP"/>
        </w:rPr>
        <w:t xml:space="preserve"> message:</w:t>
      </w:r>
    </w:p>
    <w:p w14:paraId="7AF80A17" w14:textId="77777777" w:rsidR="009631D9" w:rsidRPr="009631D9" w:rsidRDefault="009631D9" w:rsidP="00B02AFF">
      <w:pPr>
        <w:spacing w:after="180"/>
        <w:ind w:left="2552" w:hanging="284"/>
        <w:jc w:val="left"/>
        <w:textAlignment w:val="auto"/>
        <w:rPr>
          <w:rFonts w:ascii="Times New Roman" w:eastAsia="Times New Roman" w:hAnsi="Times New Roman"/>
          <w:iCs/>
          <w:lang w:eastAsia="ja-JP"/>
        </w:rPr>
      </w:pPr>
      <w:r w:rsidRPr="009631D9">
        <w:rPr>
          <w:rFonts w:ascii="Times New Roman" w:eastAsia="Times New Roman" w:hAnsi="Times New Roman"/>
          <w:highlight w:val="yellow"/>
          <w:lang w:eastAsia="ja-JP"/>
        </w:rPr>
        <w:t>4&gt;</w:t>
      </w:r>
      <w:r w:rsidRPr="009631D9">
        <w:rPr>
          <w:rFonts w:ascii="Times New Roman" w:eastAsia="Times New Roman" w:hAnsi="Times New Roman"/>
          <w:highlight w:val="yellow"/>
          <w:lang w:eastAsia="ja-JP"/>
        </w:rPr>
        <w:tab/>
        <w:t xml:space="preserve">include the </w:t>
      </w:r>
      <w:proofErr w:type="spellStart"/>
      <w:proofErr w:type="gramStart"/>
      <w:r w:rsidRPr="009631D9">
        <w:rPr>
          <w:rFonts w:ascii="Times New Roman" w:eastAsia="Times New Roman" w:hAnsi="Times New Roman"/>
          <w:i/>
          <w:highlight w:val="yellow"/>
          <w:lang w:eastAsia="ja-JP"/>
        </w:rPr>
        <w:t>logMeas</w:t>
      </w:r>
      <w:r w:rsidRPr="009631D9">
        <w:rPr>
          <w:rFonts w:ascii="Times New Roman" w:eastAsia="SimSun" w:hAnsi="Times New Roman"/>
          <w:i/>
          <w:highlight w:val="yellow"/>
          <w:lang w:eastAsia="ja-JP"/>
        </w:rPr>
        <w:t>Available</w:t>
      </w:r>
      <w:proofErr w:type="spellEnd"/>
      <w:r w:rsidRPr="009631D9">
        <w:rPr>
          <w:rFonts w:ascii="Times New Roman" w:eastAsia="Times New Roman" w:hAnsi="Times New Roman"/>
          <w:iCs/>
          <w:highlight w:val="yellow"/>
          <w:lang w:eastAsia="ja-JP"/>
        </w:rPr>
        <w:t>;</w:t>
      </w:r>
      <w:proofErr w:type="gramEnd"/>
    </w:p>
    <w:p w14:paraId="18A820B3" w14:textId="77777777" w:rsidR="009631D9" w:rsidRPr="009631D9" w:rsidRDefault="009631D9" w:rsidP="00B02AFF">
      <w:pPr>
        <w:spacing w:after="180"/>
        <w:ind w:left="2552" w:hanging="284"/>
        <w:jc w:val="left"/>
        <w:textAlignment w:val="auto"/>
        <w:rPr>
          <w:rFonts w:ascii="Times New Roman" w:eastAsia="Times New Roman" w:hAnsi="Times New Roman"/>
          <w:highlight w:val="yellow"/>
          <w:lang w:eastAsia="ja-JP"/>
        </w:rPr>
      </w:pPr>
      <w:r w:rsidRPr="009631D9">
        <w:rPr>
          <w:rFonts w:ascii="Times New Roman" w:eastAsia="Times New Roman" w:hAnsi="Times New Roman"/>
          <w:highlight w:val="yellow"/>
          <w:lang w:eastAsia="ja-JP"/>
        </w:rPr>
        <w:t>4&gt;</w:t>
      </w:r>
      <w:r w:rsidRPr="009631D9">
        <w:rPr>
          <w:rFonts w:ascii="Times New Roman" w:eastAsia="Times New Roman" w:hAnsi="Times New Roman"/>
          <w:highlight w:val="yellow"/>
          <w:lang w:eastAsia="ja-JP"/>
        </w:rPr>
        <w:tab/>
        <w:t xml:space="preserve">if </w:t>
      </w:r>
      <w:proofErr w:type="spellStart"/>
      <w:r w:rsidRPr="009631D9">
        <w:rPr>
          <w:rFonts w:ascii="Times New Roman" w:eastAsia="Times New Roman" w:hAnsi="Times New Roman"/>
          <w:i/>
          <w:highlight w:val="yellow"/>
          <w:lang w:eastAsia="ja-JP"/>
        </w:rPr>
        <w:t>bt-LocationInfo</w:t>
      </w:r>
      <w:proofErr w:type="spellEnd"/>
      <w:r w:rsidRPr="009631D9">
        <w:rPr>
          <w:rFonts w:ascii="Times New Roman" w:eastAsia="Times New Roman" w:hAnsi="Times New Roman"/>
          <w:highlight w:val="yellow"/>
          <w:lang w:eastAsia="ja-JP"/>
        </w:rPr>
        <w:t xml:space="preserve"> is included in </w:t>
      </w:r>
      <w:proofErr w:type="spellStart"/>
      <w:r w:rsidRPr="009631D9">
        <w:rPr>
          <w:rFonts w:ascii="Times New Roman" w:eastAsia="Times New Roman" w:hAnsi="Times New Roman"/>
          <w:i/>
          <w:highlight w:val="yellow"/>
          <w:lang w:eastAsia="ja-JP"/>
        </w:rPr>
        <w:t>locationInfo</w:t>
      </w:r>
      <w:proofErr w:type="spellEnd"/>
      <w:r w:rsidRPr="009631D9">
        <w:rPr>
          <w:rFonts w:ascii="Times New Roman" w:eastAsia="Times New Roman" w:hAnsi="Times New Roman"/>
          <w:highlight w:val="yellow"/>
          <w:lang w:eastAsia="ja-JP"/>
        </w:rPr>
        <w:t xml:space="preserve"> of one or more of the additional logged measurement entries in </w:t>
      </w:r>
      <w:proofErr w:type="spellStart"/>
      <w:r w:rsidRPr="009631D9">
        <w:rPr>
          <w:rFonts w:ascii="Times New Roman" w:eastAsia="Times New Roman" w:hAnsi="Times New Roman"/>
          <w:i/>
          <w:iCs/>
          <w:highlight w:val="yellow"/>
          <w:lang w:eastAsia="ja-JP"/>
        </w:rPr>
        <w:t>VarLogMeasReport</w:t>
      </w:r>
      <w:proofErr w:type="spellEnd"/>
      <w:r w:rsidRPr="009631D9">
        <w:rPr>
          <w:rFonts w:ascii="Times New Roman" w:eastAsia="Times New Roman" w:hAnsi="Times New Roman"/>
          <w:highlight w:val="yellow"/>
          <w:lang w:eastAsia="ja-JP"/>
        </w:rPr>
        <w:t xml:space="preserve"> that are not included in the </w:t>
      </w:r>
      <w:proofErr w:type="spellStart"/>
      <w:r w:rsidRPr="009631D9">
        <w:rPr>
          <w:rFonts w:ascii="Times New Roman" w:eastAsia="Times New Roman" w:hAnsi="Times New Roman"/>
          <w:i/>
          <w:highlight w:val="yellow"/>
          <w:lang w:eastAsia="ja-JP"/>
        </w:rPr>
        <w:t>logMeasInfoList</w:t>
      </w:r>
      <w:proofErr w:type="spellEnd"/>
      <w:r w:rsidRPr="009631D9">
        <w:rPr>
          <w:rFonts w:ascii="Times New Roman" w:eastAsia="Times New Roman" w:hAnsi="Times New Roman"/>
          <w:highlight w:val="yellow"/>
          <w:lang w:eastAsia="ja-JP"/>
        </w:rPr>
        <w:t xml:space="preserve"> within the </w:t>
      </w:r>
      <w:proofErr w:type="spellStart"/>
      <w:r w:rsidRPr="009631D9">
        <w:rPr>
          <w:rFonts w:ascii="Times New Roman" w:eastAsia="Times New Roman" w:hAnsi="Times New Roman"/>
          <w:i/>
          <w:highlight w:val="yellow"/>
          <w:lang w:eastAsia="ja-JP"/>
        </w:rPr>
        <w:t>UEInformationResponse</w:t>
      </w:r>
      <w:proofErr w:type="spellEnd"/>
      <w:r w:rsidRPr="009631D9">
        <w:rPr>
          <w:rFonts w:ascii="Times New Roman" w:eastAsia="Times New Roman" w:hAnsi="Times New Roman"/>
          <w:highlight w:val="yellow"/>
          <w:lang w:eastAsia="ja-JP"/>
        </w:rPr>
        <w:t xml:space="preserve"> message:</w:t>
      </w:r>
    </w:p>
    <w:p w14:paraId="04FB2EC0" w14:textId="77777777" w:rsidR="009631D9" w:rsidRPr="009631D9" w:rsidRDefault="009631D9" w:rsidP="00B02AFF">
      <w:pPr>
        <w:spacing w:after="180"/>
        <w:ind w:left="2836" w:hanging="284"/>
        <w:jc w:val="left"/>
        <w:textAlignment w:val="auto"/>
        <w:rPr>
          <w:rFonts w:ascii="Times New Roman" w:eastAsia="Times New Roman" w:hAnsi="Times New Roman"/>
          <w:iCs/>
          <w:highlight w:val="yellow"/>
          <w:lang w:eastAsia="ja-JP"/>
        </w:rPr>
      </w:pPr>
      <w:r w:rsidRPr="009631D9">
        <w:rPr>
          <w:rFonts w:ascii="Times New Roman" w:eastAsia="Times New Roman" w:hAnsi="Times New Roman"/>
          <w:highlight w:val="yellow"/>
          <w:lang w:eastAsia="ja-JP"/>
        </w:rPr>
        <w:t>5&gt;</w:t>
      </w:r>
      <w:r w:rsidRPr="009631D9">
        <w:rPr>
          <w:rFonts w:ascii="Times New Roman" w:eastAsia="Times New Roman" w:hAnsi="Times New Roman"/>
          <w:highlight w:val="yellow"/>
          <w:lang w:eastAsia="ja-JP"/>
        </w:rPr>
        <w:tab/>
        <w:t xml:space="preserve">include the </w:t>
      </w:r>
      <w:proofErr w:type="spellStart"/>
      <w:proofErr w:type="gramStart"/>
      <w:r w:rsidRPr="009631D9">
        <w:rPr>
          <w:rFonts w:ascii="Times New Roman" w:eastAsia="Times New Roman" w:hAnsi="Times New Roman"/>
          <w:i/>
          <w:iCs/>
          <w:highlight w:val="yellow"/>
          <w:lang w:eastAsia="ja-JP"/>
        </w:rPr>
        <w:t>logMeasAvailableBT</w:t>
      </w:r>
      <w:proofErr w:type="spellEnd"/>
      <w:r w:rsidRPr="009631D9">
        <w:rPr>
          <w:rFonts w:ascii="Times New Roman" w:eastAsia="Times New Roman" w:hAnsi="Times New Roman"/>
          <w:iCs/>
          <w:highlight w:val="yellow"/>
          <w:lang w:eastAsia="ja-JP"/>
        </w:rPr>
        <w:t>;</w:t>
      </w:r>
      <w:proofErr w:type="gramEnd"/>
    </w:p>
    <w:p w14:paraId="333D264F" w14:textId="77777777" w:rsidR="009631D9" w:rsidRPr="009631D9" w:rsidRDefault="009631D9" w:rsidP="00B02AFF">
      <w:pPr>
        <w:spacing w:after="180"/>
        <w:ind w:left="2552" w:hanging="284"/>
        <w:jc w:val="left"/>
        <w:textAlignment w:val="auto"/>
        <w:rPr>
          <w:rFonts w:ascii="Times New Roman" w:eastAsia="Times New Roman" w:hAnsi="Times New Roman"/>
          <w:highlight w:val="yellow"/>
          <w:lang w:eastAsia="ja-JP"/>
        </w:rPr>
      </w:pPr>
      <w:r w:rsidRPr="009631D9">
        <w:rPr>
          <w:rFonts w:ascii="Times New Roman" w:eastAsia="Times New Roman" w:hAnsi="Times New Roman"/>
          <w:highlight w:val="yellow"/>
          <w:lang w:eastAsia="ja-JP"/>
        </w:rPr>
        <w:t>4&gt;</w:t>
      </w:r>
      <w:r w:rsidRPr="009631D9">
        <w:rPr>
          <w:rFonts w:ascii="Times New Roman" w:eastAsia="Times New Roman" w:hAnsi="Times New Roman"/>
          <w:highlight w:val="yellow"/>
          <w:lang w:eastAsia="ja-JP"/>
        </w:rPr>
        <w:tab/>
        <w:t>if</w:t>
      </w:r>
      <w:r w:rsidRPr="009631D9">
        <w:rPr>
          <w:rFonts w:ascii="Times New Roman" w:eastAsia="Times New Roman" w:hAnsi="Times New Roman"/>
          <w:i/>
          <w:highlight w:val="yellow"/>
          <w:lang w:eastAsia="ja-JP"/>
        </w:rPr>
        <w:t xml:space="preserve"> </w:t>
      </w:r>
      <w:proofErr w:type="spellStart"/>
      <w:r w:rsidRPr="009631D9">
        <w:rPr>
          <w:rFonts w:ascii="Times New Roman" w:eastAsia="Times New Roman" w:hAnsi="Times New Roman"/>
          <w:i/>
          <w:highlight w:val="yellow"/>
          <w:lang w:eastAsia="ja-JP"/>
        </w:rPr>
        <w:t>wlan-LocationInfo</w:t>
      </w:r>
      <w:proofErr w:type="spellEnd"/>
      <w:r w:rsidRPr="009631D9">
        <w:rPr>
          <w:rFonts w:ascii="Times New Roman" w:eastAsia="Times New Roman" w:hAnsi="Times New Roman"/>
          <w:highlight w:val="yellow"/>
          <w:lang w:eastAsia="ja-JP"/>
        </w:rPr>
        <w:t xml:space="preserve"> is included in </w:t>
      </w:r>
      <w:proofErr w:type="spellStart"/>
      <w:r w:rsidRPr="009631D9">
        <w:rPr>
          <w:rFonts w:ascii="Times New Roman" w:eastAsia="Times New Roman" w:hAnsi="Times New Roman"/>
          <w:i/>
          <w:highlight w:val="yellow"/>
          <w:lang w:eastAsia="ja-JP"/>
        </w:rPr>
        <w:t>locationInfo</w:t>
      </w:r>
      <w:proofErr w:type="spellEnd"/>
      <w:r w:rsidRPr="009631D9">
        <w:rPr>
          <w:rFonts w:ascii="Times New Roman" w:eastAsia="Times New Roman" w:hAnsi="Times New Roman"/>
          <w:highlight w:val="yellow"/>
          <w:lang w:eastAsia="ja-JP"/>
        </w:rPr>
        <w:t xml:space="preserve"> of one or more of the additional logged measurement entries in</w:t>
      </w:r>
      <w:r w:rsidRPr="009631D9">
        <w:rPr>
          <w:rFonts w:ascii="Times New Roman" w:eastAsia="Times New Roman" w:hAnsi="Times New Roman"/>
          <w:i/>
          <w:iCs/>
          <w:highlight w:val="yellow"/>
          <w:lang w:eastAsia="ja-JP"/>
        </w:rPr>
        <w:t xml:space="preserve"> </w:t>
      </w:r>
      <w:proofErr w:type="spellStart"/>
      <w:r w:rsidRPr="009631D9">
        <w:rPr>
          <w:rFonts w:ascii="Times New Roman" w:eastAsia="Times New Roman" w:hAnsi="Times New Roman"/>
          <w:i/>
          <w:iCs/>
          <w:highlight w:val="yellow"/>
          <w:lang w:eastAsia="ja-JP"/>
        </w:rPr>
        <w:t>VarLogMeasReport</w:t>
      </w:r>
      <w:proofErr w:type="spellEnd"/>
      <w:r w:rsidRPr="009631D9">
        <w:rPr>
          <w:rFonts w:ascii="Times New Roman" w:eastAsia="Times New Roman" w:hAnsi="Times New Roman"/>
          <w:highlight w:val="yellow"/>
          <w:lang w:eastAsia="ja-JP"/>
        </w:rPr>
        <w:t xml:space="preserve"> that are not included in the </w:t>
      </w:r>
      <w:proofErr w:type="spellStart"/>
      <w:r w:rsidRPr="009631D9">
        <w:rPr>
          <w:rFonts w:ascii="Times New Roman" w:eastAsia="Times New Roman" w:hAnsi="Times New Roman"/>
          <w:i/>
          <w:highlight w:val="yellow"/>
          <w:lang w:eastAsia="ja-JP"/>
        </w:rPr>
        <w:t>logMeasInfoList</w:t>
      </w:r>
      <w:proofErr w:type="spellEnd"/>
      <w:r w:rsidRPr="009631D9">
        <w:rPr>
          <w:rFonts w:ascii="Times New Roman" w:eastAsia="Times New Roman" w:hAnsi="Times New Roman"/>
          <w:highlight w:val="yellow"/>
          <w:lang w:eastAsia="ja-JP"/>
        </w:rPr>
        <w:t xml:space="preserve"> within the </w:t>
      </w:r>
      <w:proofErr w:type="spellStart"/>
      <w:r w:rsidRPr="009631D9">
        <w:rPr>
          <w:rFonts w:ascii="Times New Roman" w:eastAsia="Times New Roman" w:hAnsi="Times New Roman"/>
          <w:i/>
          <w:highlight w:val="yellow"/>
          <w:lang w:eastAsia="ja-JP"/>
        </w:rPr>
        <w:t>UEInformationResponse</w:t>
      </w:r>
      <w:proofErr w:type="spellEnd"/>
      <w:r w:rsidRPr="009631D9">
        <w:rPr>
          <w:rFonts w:ascii="Times New Roman" w:eastAsia="Times New Roman" w:hAnsi="Times New Roman"/>
          <w:highlight w:val="yellow"/>
          <w:lang w:eastAsia="ja-JP"/>
        </w:rPr>
        <w:t xml:space="preserve"> message:</w:t>
      </w:r>
    </w:p>
    <w:p w14:paraId="4BF38522" w14:textId="77777777" w:rsidR="009631D9" w:rsidRPr="009631D9" w:rsidRDefault="009631D9" w:rsidP="00B02AFF">
      <w:pPr>
        <w:spacing w:after="180"/>
        <w:ind w:left="2836" w:hanging="284"/>
        <w:jc w:val="left"/>
        <w:textAlignment w:val="auto"/>
        <w:rPr>
          <w:rFonts w:ascii="Times New Roman" w:eastAsia="Times New Roman" w:hAnsi="Times New Roman"/>
          <w:iCs/>
          <w:lang w:eastAsia="ja-JP"/>
        </w:rPr>
      </w:pPr>
      <w:r w:rsidRPr="009631D9">
        <w:rPr>
          <w:rFonts w:ascii="Times New Roman" w:eastAsia="Times New Roman" w:hAnsi="Times New Roman"/>
          <w:highlight w:val="yellow"/>
          <w:lang w:eastAsia="ja-JP"/>
        </w:rPr>
        <w:t>5&gt;</w:t>
      </w:r>
      <w:r w:rsidRPr="009631D9">
        <w:rPr>
          <w:rFonts w:ascii="Times New Roman" w:eastAsia="Times New Roman" w:hAnsi="Times New Roman"/>
          <w:highlight w:val="yellow"/>
          <w:lang w:eastAsia="ja-JP"/>
        </w:rPr>
        <w:tab/>
        <w:t xml:space="preserve">include the </w:t>
      </w:r>
      <w:proofErr w:type="spellStart"/>
      <w:proofErr w:type="gramStart"/>
      <w:r w:rsidRPr="009631D9">
        <w:rPr>
          <w:rFonts w:ascii="Times New Roman" w:eastAsia="Times New Roman" w:hAnsi="Times New Roman"/>
          <w:i/>
          <w:iCs/>
          <w:highlight w:val="yellow"/>
          <w:lang w:eastAsia="ja-JP"/>
        </w:rPr>
        <w:t>logMeasAvailableWLAN</w:t>
      </w:r>
      <w:proofErr w:type="spellEnd"/>
      <w:r w:rsidRPr="009631D9">
        <w:rPr>
          <w:rFonts w:ascii="Times New Roman" w:eastAsia="Times New Roman" w:hAnsi="Times New Roman"/>
          <w:iCs/>
          <w:highlight w:val="yellow"/>
          <w:lang w:eastAsia="ja-JP"/>
        </w:rPr>
        <w:t>;</w:t>
      </w:r>
      <w:proofErr w:type="gramEnd"/>
    </w:p>
    <w:p w14:paraId="189EC74D"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LogMeasReport-r16 ::=                </w:t>
      </w:r>
      <w:r w:rsidRPr="009631D9">
        <w:rPr>
          <w:rFonts w:ascii="Courier New" w:eastAsia="Times New Roman" w:hAnsi="Courier New" w:cs="Courier New"/>
          <w:noProof/>
          <w:color w:val="993366"/>
          <w:sz w:val="16"/>
          <w:lang w:eastAsia="en-GB"/>
        </w:rPr>
        <w:t>SEQUENCE</w:t>
      </w:r>
      <w:r w:rsidRPr="009631D9">
        <w:rPr>
          <w:rFonts w:ascii="Courier New" w:eastAsia="Times New Roman" w:hAnsi="Courier New" w:cs="Courier New"/>
          <w:noProof/>
          <w:sz w:val="16"/>
          <w:lang w:eastAsia="en-GB"/>
        </w:rPr>
        <w:t xml:space="preserve"> {</w:t>
      </w:r>
    </w:p>
    <w:p w14:paraId="1E50A42D"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absoluteTimeStamp-r16                AbsoluteTimeInfo-r16,</w:t>
      </w:r>
    </w:p>
    <w:p w14:paraId="16B7059A"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traceReference-r16                   TraceReference-r16,</w:t>
      </w:r>
    </w:p>
    <w:p w14:paraId="065EA1B7"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traceRecordingSessionRef-r16         </w:t>
      </w:r>
      <w:r w:rsidRPr="009631D9">
        <w:rPr>
          <w:rFonts w:ascii="Courier New" w:eastAsia="Times New Roman" w:hAnsi="Courier New" w:cs="Courier New"/>
          <w:noProof/>
          <w:color w:val="993366"/>
          <w:sz w:val="16"/>
          <w:lang w:eastAsia="en-GB"/>
        </w:rPr>
        <w:t>OCTET</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STRING</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SIZE</w:t>
      </w:r>
      <w:r w:rsidRPr="009631D9">
        <w:rPr>
          <w:rFonts w:ascii="Courier New" w:eastAsia="Times New Roman" w:hAnsi="Courier New" w:cs="Courier New"/>
          <w:noProof/>
          <w:sz w:val="16"/>
          <w:lang w:eastAsia="en-GB"/>
        </w:rPr>
        <w:t xml:space="preserve"> (2)),</w:t>
      </w:r>
    </w:p>
    <w:p w14:paraId="776EA8DE"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tce-Id-r16                           </w:t>
      </w:r>
      <w:r w:rsidRPr="009631D9">
        <w:rPr>
          <w:rFonts w:ascii="Courier New" w:eastAsia="Times New Roman" w:hAnsi="Courier New" w:cs="Courier New"/>
          <w:noProof/>
          <w:color w:val="993366"/>
          <w:sz w:val="16"/>
          <w:lang w:eastAsia="en-GB"/>
        </w:rPr>
        <w:t>OCTET</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STRING</w:t>
      </w: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color w:val="993366"/>
          <w:sz w:val="16"/>
          <w:lang w:eastAsia="en-GB"/>
        </w:rPr>
        <w:t>SIZE</w:t>
      </w:r>
      <w:r w:rsidRPr="009631D9">
        <w:rPr>
          <w:rFonts w:ascii="Courier New" w:eastAsia="Times New Roman" w:hAnsi="Courier New" w:cs="Courier New"/>
          <w:noProof/>
          <w:sz w:val="16"/>
          <w:lang w:eastAsia="en-GB"/>
        </w:rPr>
        <w:t xml:space="preserve"> (1)),</w:t>
      </w:r>
    </w:p>
    <w:p w14:paraId="6B51401C"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logMeasInfoList-r16                  LogMeasInfoList-r16,</w:t>
      </w:r>
    </w:p>
    <w:p w14:paraId="27156EEE"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631D9">
        <w:rPr>
          <w:rFonts w:ascii="Courier New" w:eastAsia="Times New Roman" w:hAnsi="Courier New" w:cs="Courier New"/>
          <w:noProof/>
          <w:sz w:val="16"/>
          <w:lang w:eastAsia="en-GB"/>
        </w:rPr>
        <w:t xml:space="preserve">    </w:t>
      </w:r>
      <w:r w:rsidRPr="009631D9">
        <w:rPr>
          <w:rFonts w:ascii="Courier New" w:eastAsia="Times New Roman" w:hAnsi="Courier New" w:cs="Courier New"/>
          <w:noProof/>
          <w:sz w:val="16"/>
          <w:highlight w:val="yellow"/>
          <w:lang w:eastAsia="en-GB"/>
        </w:rPr>
        <w:t xml:space="preserve">logMeasAvailable-r16                 </w:t>
      </w:r>
      <w:r w:rsidRPr="009631D9">
        <w:rPr>
          <w:rFonts w:ascii="Courier New" w:eastAsia="Times New Roman" w:hAnsi="Courier New" w:cs="Courier New"/>
          <w:noProof/>
          <w:color w:val="993366"/>
          <w:sz w:val="16"/>
          <w:highlight w:val="yellow"/>
          <w:lang w:eastAsia="en-GB"/>
        </w:rPr>
        <w:t>ENUMERATED</w:t>
      </w:r>
      <w:r w:rsidRPr="009631D9">
        <w:rPr>
          <w:rFonts w:ascii="Courier New" w:eastAsia="Times New Roman" w:hAnsi="Courier New" w:cs="Courier New"/>
          <w:noProof/>
          <w:sz w:val="16"/>
          <w:highlight w:val="yellow"/>
          <w:lang w:eastAsia="en-GB"/>
        </w:rPr>
        <w:t xml:space="preserve"> {true}                   </w:t>
      </w:r>
      <w:r w:rsidRPr="009631D9">
        <w:rPr>
          <w:rFonts w:ascii="Courier New" w:eastAsia="Times New Roman" w:hAnsi="Courier New" w:cs="Courier New"/>
          <w:noProof/>
          <w:color w:val="993366"/>
          <w:sz w:val="16"/>
          <w:highlight w:val="yellow"/>
          <w:lang w:eastAsia="en-GB"/>
        </w:rPr>
        <w:t>OPTIONAL</w:t>
      </w:r>
      <w:r w:rsidRPr="009631D9">
        <w:rPr>
          <w:rFonts w:ascii="Courier New" w:eastAsia="Times New Roman" w:hAnsi="Courier New" w:cs="Courier New"/>
          <w:noProof/>
          <w:sz w:val="16"/>
          <w:highlight w:val="yellow"/>
          <w:lang w:eastAsia="en-GB"/>
        </w:rPr>
        <w:t>,</w:t>
      </w:r>
    </w:p>
    <w:p w14:paraId="7C4D6491"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yellow"/>
          <w:lang w:eastAsia="en-GB"/>
        </w:rPr>
      </w:pPr>
      <w:r w:rsidRPr="009631D9">
        <w:rPr>
          <w:rFonts w:ascii="Courier New" w:eastAsia="Times New Roman" w:hAnsi="Courier New" w:cs="Courier New"/>
          <w:noProof/>
          <w:sz w:val="16"/>
          <w:highlight w:val="yellow"/>
          <w:lang w:eastAsia="en-GB"/>
        </w:rPr>
        <w:t xml:space="preserve">    logMeasAvailableBT-r16               </w:t>
      </w:r>
      <w:r w:rsidRPr="009631D9">
        <w:rPr>
          <w:rFonts w:ascii="Courier New" w:eastAsia="Times New Roman" w:hAnsi="Courier New" w:cs="Courier New"/>
          <w:noProof/>
          <w:color w:val="993366"/>
          <w:sz w:val="16"/>
          <w:highlight w:val="yellow"/>
          <w:lang w:eastAsia="en-GB"/>
        </w:rPr>
        <w:t>ENUMERATED</w:t>
      </w:r>
      <w:r w:rsidRPr="009631D9">
        <w:rPr>
          <w:rFonts w:ascii="Courier New" w:eastAsia="Times New Roman" w:hAnsi="Courier New" w:cs="Courier New"/>
          <w:noProof/>
          <w:sz w:val="16"/>
          <w:highlight w:val="yellow"/>
          <w:lang w:eastAsia="en-GB"/>
        </w:rPr>
        <w:t xml:space="preserve"> {true}                   </w:t>
      </w:r>
      <w:r w:rsidRPr="009631D9">
        <w:rPr>
          <w:rFonts w:ascii="Courier New" w:eastAsia="Times New Roman" w:hAnsi="Courier New" w:cs="Courier New"/>
          <w:noProof/>
          <w:color w:val="993366"/>
          <w:sz w:val="16"/>
          <w:highlight w:val="yellow"/>
          <w:lang w:eastAsia="en-GB"/>
        </w:rPr>
        <w:t>OPTIONAL</w:t>
      </w:r>
      <w:r w:rsidRPr="009631D9">
        <w:rPr>
          <w:rFonts w:ascii="Courier New" w:eastAsia="Times New Roman" w:hAnsi="Courier New" w:cs="Courier New"/>
          <w:noProof/>
          <w:sz w:val="16"/>
          <w:highlight w:val="yellow"/>
          <w:lang w:eastAsia="en-GB"/>
        </w:rPr>
        <w:t>,</w:t>
      </w:r>
    </w:p>
    <w:p w14:paraId="40181326"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highlight w:val="yellow"/>
          <w:lang w:eastAsia="en-GB"/>
        </w:rPr>
        <w:t xml:space="preserve">    logMeasAvailableWLAN-r16             </w:t>
      </w:r>
      <w:r w:rsidRPr="009631D9">
        <w:rPr>
          <w:rFonts w:ascii="Courier New" w:eastAsia="Times New Roman" w:hAnsi="Courier New" w:cs="Courier New"/>
          <w:noProof/>
          <w:color w:val="993366"/>
          <w:sz w:val="16"/>
          <w:highlight w:val="yellow"/>
          <w:lang w:eastAsia="en-GB"/>
        </w:rPr>
        <w:t>ENUMERATED</w:t>
      </w:r>
      <w:r w:rsidRPr="009631D9">
        <w:rPr>
          <w:rFonts w:ascii="Courier New" w:eastAsia="Times New Roman" w:hAnsi="Courier New" w:cs="Courier New"/>
          <w:noProof/>
          <w:sz w:val="16"/>
          <w:highlight w:val="yellow"/>
          <w:lang w:eastAsia="en-GB"/>
        </w:rPr>
        <w:t xml:space="preserve"> {true}                   </w:t>
      </w:r>
      <w:r w:rsidRPr="009631D9">
        <w:rPr>
          <w:rFonts w:ascii="Courier New" w:eastAsia="Times New Roman" w:hAnsi="Courier New" w:cs="Courier New"/>
          <w:noProof/>
          <w:color w:val="993366"/>
          <w:sz w:val="16"/>
          <w:highlight w:val="yellow"/>
          <w:lang w:eastAsia="en-GB"/>
        </w:rPr>
        <w:t>OPTIONAL</w:t>
      </w:r>
      <w:r w:rsidRPr="009631D9">
        <w:rPr>
          <w:rFonts w:ascii="Courier New" w:eastAsia="Times New Roman" w:hAnsi="Courier New" w:cs="Courier New"/>
          <w:noProof/>
          <w:sz w:val="16"/>
          <w:highlight w:val="yellow"/>
          <w:lang w:eastAsia="en-GB"/>
        </w:rPr>
        <w:t>,</w:t>
      </w:r>
    </w:p>
    <w:p w14:paraId="76A37809"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 xml:space="preserve">    ...</w:t>
      </w:r>
    </w:p>
    <w:p w14:paraId="7840EC4C" w14:textId="77777777" w:rsidR="009631D9" w:rsidRPr="009631D9" w:rsidRDefault="009631D9" w:rsidP="00B02A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9631D9">
        <w:rPr>
          <w:rFonts w:ascii="Courier New" w:eastAsia="Times New Roman" w:hAnsi="Courier New" w:cs="Courier New"/>
          <w:noProof/>
          <w:sz w:val="16"/>
          <w:lang w:eastAsia="en-GB"/>
        </w:rPr>
        <w:t>}</w:t>
      </w:r>
    </w:p>
    <w:p w14:paraId="3A54E81F" w14:textId="77777777" w:rsidR="009631D9" w:rsidRDefault="009631D9" w:rsidP="00B02AFF">
      <w:pPr>
        <w:jc w:val="left"/>
      </w:pPr>
    </w:p>
    <w:p w14:paraId="7DFDC263" w14:textId="08D54B29" w:rsidR="009631D9" w:rsidRDefault="009631D9" w:rsidP="00B02AFF">
      <w:pPr>
        <w:jc w:val="left"/>
      </w:pPr>
      <w:r>
        <w:t xml:space="preserve">Thus, we propose similar mechanism for the sending of </w:t>
      </w:r>
      <w:proofErr w:type="gramStart"/>
      <w:r w:rsidR="00535661">
        <w:t>large</w:t>
      </w:r>
      <w:r>
        <w:t xml:space="preserve"> logged</w:t>
      </w:r>
      <w:proofErr w:type="gramEnd"/>
      <w:r>
        <w:t xml:space="preserve"> data that do not fit into one </w:t>
      </w:r>
      <w:proofErr w:type="spellStart"/>
      <w:r w:rsidRPr="009631D9">
        <w:rPr>
          <w:i/>
          <w:iCs/>
        </w:rPr>
        <w:t>UEInformationResponse</w:t>
      </w:r>
      <w:proofErr w:type="spellEnd"/>
      <w:r>
        <w:t xml:space="preserve"> message (i.e., UE indicating that there is more logged data in the </w:t>
      </w:r>
      <w:proofErr w:type="spellStart"/>
      <w:r w:rsidRPr="009631D9">
        <w:rPr>
          <w:i/>
          <w:iCs/>
        </w:rPr>
        <w:t>UEInformationResponse</w:t>
      </w:r>
      <w:proofErr w:type="spellEnd"/>
      <w:r>
        <w:t xml:space="preserve"> and network requesting for the remaining ones)</w:t>
      </w:r>
    </w:p>
    <w:p w14:paraId="7946FD37" w14:textId="645783B7" w:rsidR="009631D9" w:rsidRDefault="009631D9" w:rsidP="00B02AFF">
      <w:pPr>
        <w:tabs>
          <w:tab w:val="left" w:pos="1377"/>
        </w:tabs>
        <w:ind w:left="1170" w:hanging="1170"/>
        <w:jc w:val="left"/>
        <w:rPr>
          <w:rFonts w:cs="Arial"/>
          <w:b/>
        </w:rPr>
      </w:pPr>
      <w:r w:rsidRPr="00C02D85">
        <w:rPr>
          <w:rFonts w:cs="Arial"/>
          <w:b/>
        </w:rPr>
        <w:t xml:space="preserve">Proposal </w:t>
      </w:r>
      <w:r w:rsidR="00E16B10">
        <w:rPr>
          <w:rFonts w:cs="Arial"/>
          <w:b/>
        </w:rPr>
        <w:t>7</w:t>
      </w:r>
      <w:r w:rsidRPr="00C02D85">
        <w:rPr>
          <w:rFonts w:cs="Arial"/>
          <w:b/>
        </w:rPr>
        <w:t xml:space="preserve">: </w:t>
      </w:r>
      <w:r>
        <w:rPr>
          <w:rFonts w:cs="Arial"/>
          <w:b/>
        </w:rPr>
        <w:t xml:space="preserve">If the UE cannot fit all the logged data into one </w:t>
      </w:r>
      <w:proofErr w:type="spellStart"/>
      <w:r>
        <w:rPr>
          <w:rFonts w:cs="Arial"/>
          <w:b/>
          <w:i/>
          <w:iCs/>
        </w:rPr>
        <w:t>UEInformationResponse</w:t>
      </w:r>
      <w:proofErr w:type="spellEnd"/>
      <w:r>
        <w:rPr>
          <w:rFonts w:cs="Arial"/>
          <w:b/>
        </w:rPr>
        <w:t xml:space="preserve"> message, it will include an indication that more logged data is available</w:t>
      </w:r>
      <w:r w:rsidR="00535661">
        <w:rPr>
          <w:rFonts w:cs="Arial"/>
          <w:b/>
        </w:rPr>
        <w:t xml:space="preserve"> in the </w:t>
      </w:r>
      <w:proofErr w:type="spellStart"/>
      <w:r w:rsidR="00535661">
        <w:rPr>
          <w:rFonts w:cs="Arial"/>
          <w:b/>
          <w:i/>
          <w:iCs/>
        </w:rPr>
        <w:t>UEInformationResponse</w:t>
      </w:r>
      <w:proofErr w:type="spellEnd"/>
      <w:r w:rsidR="00535661" w:rsidRPr="00535661">
        <w:rPr>
          <w:rFonts w:cs="Arial"/>
          <w:b/>
        </w:rPr>
        <w:t xml:space="preserve"> message</w:t>
      </w:r>
      <w:r w:rsidR="00535661">
        <w:rPr>
          <w:rFonts w:cs="Arial"/>
          <w:b/>
        </w:rPr>
        <w:t>.</w:t>
      </w:r>
      <w:r>
        <w:rPr>
          <w:rFonts w:cs="Arial"/>
          <w:b/>
        </w:rPr>
        <w:t xml:space="preserve"> The name/type of the IE/field is FFS.</w:t>
      </w:r>
    </w:p>
    <w:p w14:paraId="4E8A4F0A" w14:textId="78FAAF72" w:rsidR="0074237F" w:rsidRPr="00F42A5C" w:rsidRDefault="0074237F" w:rsidP="0074237F">
      <w:pPr>
        <w:pStyle w:val="Heading2"/>
        <w:rPr>
          <w:sz w:val="28"/>
          <w:szCs w:val="28"/>
        </w:rPr>
      </w:pPr>
      <w:r w:rsidRPr="00F42A5C">
        <w:rPr>
          <w:sz w:val="28"/>
          <w:szCs w:val="28"/>
        </w:rPr>
        <w:t>2.</w:t>
      </w:r>
      <w:r>
        <w:rPr>
          <w:sz w:val="28"/>
          <w:szCs w:val="28"/>
        </w:rPr>
        <w:t>4</w:t>
      </w:r>
      <w:r w:rsidRPr="00F42A5C">
        <w:rPr>
          <w:sz w:val="28"/>
          <w:szCs w:val="28"/>
        </w:rPr>
        <w:t xml:space="preserve"> </w:t>
      </w:r>
      <w:r>
        <w:rPr>
          <w:sz w:val="28"/>
          <w:szCs w:val="28"/>
        </w:rPr>
        <w:t>Data storage duration and handling during state transitions</w:t>
      </w:r>
    </w:p>
    <w:p w14:paraId="46051655" w14:textId="57BE2748" w:rsidR="004933E7" w:rsidRDefault="009403C8" w:rsidP="00B02AFF">
      <w:pPr>
        <w:jc w:val="left"/>
      </w:pPr>
      <w:r>
        <w:t>In legacy NR</w:t>
      </w:r>
      <w:r w:rsidR="004933E7">
        <w:t>, the UE is allowed to release any logged measurement (e.g., RLF report, logged MDT report, etc.,) after 48 hours. We believe it is necessary to specify a similar maximum duration of time that the UE is mandated to keep data logged for network side model training. The exact time duration can be decided later in the normative phase once we get more idea about the expected size of the logged data (e.g., if the logged data is large then the time duration needs to be short).</w:t>
      </w:r>
    </w:p>
    <w:p w14:paraId="52AE74A8" w14:textId="77777777" w:rsidR="00625C13" w:rsidRDefault="00625C13" w:rsidP="00625C13">
      <w:pPr>
        <w:tabs>
          <w:tab w:val="left" w:pos="1377"/>
        </w:tabs>
        <w:ind w:left="1170" w:hanging="1170"/>
        <w:jc w:val="left"/>
        <w:rPr>
          <w:rFonts w:cs="Arial"/>
          <w:b/>
        </w:rPr>
      </w:pPr>
    </w:p>
    <w:p w14:paraId="08E912FE" w14:textId="06E678A1" w:rsidR="00625C13" w:rsidRDefault="00625C13" w:rsidP="00625C13">
      <w:pPr>
        <w:tabs>
          <w:tab w:val="left" w:pos="1377"/>
        </w:tabs>
        <w:ind w:left="1170" w:hanging="1170"/>
        <w:jc w:val="left"/>
        <w:rPr>
          <w:rFonts w:cs="Arial"/>
          <w:b/>
        </w:rPr>
      </w:pPr>
      <w:r w:rsidRPr="00C02D85">
        <w:rPr>
          <w:rFonts w:cs="Arial"/>
          <w:b/>
        </w:rPr>
        <w:t xml:space="preserve">Proposal </w:t>
      </w:r>
      <w:r>
        <w:rPr>
          <w:rFonts w:cs="Arial"/>
          <w:b/>
        </w:rPr>
        <w:t>8</w:t>
      </w:r>
      <w:r w:rsidRPr="00C02D85">
        <w:rPr>
          <w:rFonts w:cs="Arial"/>
          <w:b/>
        </w:rPr>
        <w:t xml:space="preserve">: </w:t>
      </w:r>
      <w:r>
        <w:rPr>
          <w:rFonts w:cs="Arial"/>
          <w:b/>
        </w:rPr>
        <w:t xml:space="preserve">The UE keeps the logged data that is not sent to the network for at least a specified time duration. The value of the time duration (e.g., 48 hours as in the case of logged MDT or a smaller/larger value) is FFS. </w:t>
      </w:r>
    </w:p>
    <w:p w14:paraId="2C12F9FA" w14:textId="77777777" w:rsidR="002F6FAB" w:rsidRDefault="002F6FAB" w:rsidP="00B02AFF">
      <w:pPr>
        <w:jc w:val="left"/>
      </w:pPr>
    </w:p>
    <w:p w14:paraId="4C368AAE" w14:textId="4FCDFA95" w:rsidR="004933E7" w:rsidRDefault="004933E7" w:rsidP="00B02AFF">
      <w:pPr>
        <w:jc w:val="left"/>
      </w:pPr>
      <w:r>
        <w:t xml:space="preserve">In relation to the time duration for keeping the logged data, it is also important to discuss whether the UE keeps the logged data during transition back and forth between CONNECTED and IDLE/INACTIVE. Considering that the inactivity timer for deciding the transition to IDLE/INACTIVE is up to network implementation, and it can be very short (e.g. in few minutes or even seconds), it is reasonable to assume that the duration for keeping the log is expected to be longer than that. Thus, we propose to keep the same approach as for legacy logged measurements such as logged MDT and RLF reports, i.e., UE keeps the logged data across state transitions, at least until the time duration for keeping the logs has expired. </w:t>
      </w:r>
    </w:p>
    <w:p w14:paraId="6373054F" w14:textId="77777777" w:rsidR="004933E7" w:rsidRDefault="004933E7" w:rsidP="00B02AFF">
      <w:pPr>
        <w:jc w:val="left"/>
      </w:pPr>
    </w:p>
    <w:p w14:paraId="5939314B" w14:textId="225A09E9" w:rsidR="004933E7" w:rsidRDefault="004933E7" w:rsidP="00B02AFF">
      <w:pPr>
        <w:tabs>
          <w:tab w:val="left" w:pos="1377"/>
        </w:tabs>
        <w:ind w:left="1170" w:hanging="1170"/>
        <w:jc w:val="left"/>
        <w:rPr>
          <w:rFonts w:cs="Arial"/>
          <w:b/>
        </w:rPr>
      </w:pPr>
      <w:r w:rsidRPr="00C02D85">
        <w:rPr>
          <w:rFonts w:cs="Arial"/>
          <w:b/>
        </w:rPr>
        <w:t xml:space="preserve">Proposal </w:t>
      </w:r>
      <w:r w:rsidR="00587F70">
        <w:rPr>
          <w:rFonts w:cs="Arial"/>
          <w:b/>
        </w:rPr>
        <w:t>9</w:t>
      </w:r>
      <w:r w:rsidRPr="00C02D85">
        <w:rPr>
          <w:rFonts w:cs="Arial"/>
          <w:b/>
        </w:rPr>
        <w:t xml:space="preserve">: </w:t>
      </w:r>
      <w:r>
        <w:rPr>
          <w:rFonts w:cs="Arial"/>
          <w:b/>
        </w:rPr>
        <w:t>The UE keeps the logged data upon transitioning to IDLE/INACTIVE.</w:t>
      </w:r>
    </w:p>
    <w:p w14:paraId="53C08757" w14:textId="77777777" w:rsidR="002F6FAB" w:rsidRDefault="002F6FAB" w:rsidP="00B02AFF">
      <w:pPr>
        <w:jc w:val="left"/>
      </w:pPr>
    </w:p>
    <w:p w14:paraId="5EC47557" w14:textId="6F0CA91C" w:rsidR="004933E7" w:rsidRDefault="004933E7" w:rsidP="00B02AFF">
      <w:pPr>
        <w:jc w:val="left"/>
      </w:pPr>
      <w:r>
        <w:t xml:space="preserve">Currently, the UE can indicate the availability of logged measurements when transitioning from IDLE/INACTIVE to CONNECTED states in the Setup/Resume Complete messages. If proposal </w:t>
      </w:r>
      <w:r w:rsidR="00587F70">
        <w:t>9</w:t>
      </w:r>
      <w:r>
        <w:t xml:space="preserve"> above is agreed, we propose to reuse the same mechanisms.</w:t>
      </w:r>
    </w:p>
    <w:p w14:paraId="31D67635" w14:textId="77777777" w:rsidR="004933E7" w:rsidRDefault="004933E7" w:rsidP="00B02AFF">
      <w:pPr>
        <w:jc w:val="left"/>
      </w:pPr>
    </w:p>
    <w:p w14:paraId="0B819371" w14:textId="37446E47" w:rsidR="004933E7" w:rsidRDefault="004933E7" w:rsidP="00B02AFF">
      <w:pPr>
        <w:tabs>
          <w:tab w:val="left" w:pos="1377"/>
        </w:tabs>
        <w:ind w:left="1170" w:hanging="1170"/>
        <w:jc w:val="left"/>
        <w:rPr>
          <w:rFonts w:cs="Arial"/>
          <w:b/>
        </w:rPr>
      </w:pPr>
      <w:r w:rsidRPr="00C02D85">
        <w:rPr>
          <w:rFonts w:cs="Arial"/>
          <w:b/>
        </w:rPr>
        <w:t xml:space="preserve">Proposal </w:t>
      </w:r>
      <w:r w:rsidR="00587F70">
        <w:rPr>
          <w:rFonts w:cs="Arial"/>
          <w:b/>
        </w:rPr>
        <w:t>10</w:t>
      </w:r>
      <w:r w:rsidRPr="00C02D85">
        <w:rPr>
          <w:rFonts w:cs="Arial"/>
          <w:b/>
        </w:rPr>
        <w:t xml:space="preserve">: </w:t>
      </w:r>
      <w:r>
        <w:rPr>
          <w:rFonts w:cs="Arial"/>
          <w:b/>
        </w:rPr>
        <w:t>The UE can indicate the availability of logged data upon transitioning from IDLE/INACTIVE to CONNECTED (i.e., in the RRC Setup/Resume Complete messages)</w:t>
      </w:r>
    </w:p>
    <w:p w14:paraId="050214C5" w14:textId="77777777" w:rsidR="004933E7" w:rsidRDefault="004933E7" w:rsidP="00B02AFF">
      <w:pPr>
        <w:jc w:val="left"/>
      </w:pPr>
    </w:p>
    <w:p w14:paraId="3218756C" w14:textId="77777777" w:rsidR="00352536" w:rsidRPr="006A4099" w:rsidRDefault="00352536" w:rsidP="00B02AFF">
      <w:pPr>
        <w:pStyle w:val="Heading1"/>
        <w:rPr>
          <w:sz w:val="32"/>
          <w:szCs w:val="32"/>
        </w:rPr>
      </w:pPr>
      <w:r w:rsidRPr="006A4099">
        <w:rPr>
          <w:sz w:val="32"/>
          <w:szCs w:val="32"/>
        </w:rPr>
        <w:t>4. Conclusion</w:t>
      </w:r>
    </w:p>
    <w:p w14:paraId="6F5D7D8F" w14:textId="7AAEF2F7" w:rsidR="00352536" w:rsidRDefault="00352536" w:rsidP="00B02AFF">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the open issues regarding </w:t>
      </w:r>
      <w:r w:rsidR="00B3601C">
        <w:rPr>
          <w:rFonts w:cs="Arial"/>
          <w:sz w:val="18"/>
          <w:szCs w:val="18"/>
        </w:rPr>
        <w:t>logging and reporting of data for the training of a network</w:t>
      </w:r>
      <w:r w:rsidR="006A142A">
        <w:rPr>
          <w:rFonts w:cs="Arial"/>
          <w:sz w:val="18"/>
          <w:szCs w:val="18"/>
        </w:rPr>
        <w:t>-</w:t>
      </w:r>
      <w:r w:rsidR="00B3601C">
        <w:rPr>
          <w:rFonts w:cs="Arial"/>
          <w:sz w:val="18"/>
          <w:szCs w:val="18"/>
        </w:rPr>
        <w:t xml:space="preserve">sided model for the beam management use case, and </w:t>
      </w:r>
      <w:r w:rsidR="000B6A4B">
        <w:rPr>
          <w:rFonts w:cs="Arial"/>
          <w:sz w:val="18"/>
          <w:szCs w:val="18"/>
        </w:rPr>
        <w:t xml:space="preserve">the </w:t>
      </w:r>
      <w:r w:rsidR="00FF6FE1" w:rsidRPr="006A4099">
        <w:rPr>
          <w:rFonts w:cs="Arial"/>
          <w:sz w:val="18"/>
          <w:szCs w:val="18"/>
        </w:rPr>
        <w:t xml:space="preserve">following </w:t>
      </w:r>
      <w:r w:rsidR="0037578D" w:rsidRPr="006A4099">
        <w:rPr>
          <w:rFonts w:cs="Arial"/>
          <w:sz w:val="18"/>
          <w:szCs w:val="18"/>
        </w:rPr>
        <w:t xml:space="preserve">proposals </w:t>
      </w:r>
      <w:r w:rsidR="00FF6FE1" w:rsidRPr="006A4099">
        <w:rPr>
          <w:rFonts w:cs="Arial"/>
          <w:sz w:val="18"/>
          <w:szCs w:val="18"/>
        </w:rPr>
        <w:t>were made</w:t>
      </w:r>
      <w:r w:rsidR="00D5431C">
        <w:rPr>
          <w:rFonts w:cs="Arial"/>
          <w:sz w:val="18"/>
          <w:szCs w:val="18"/>
        </w:rPr>
        <w:t>:</w:t>
      </w:r>
    </w:p>
    <w:p w14:paraId="5785F2CF" w14:textId="22C2E7D2" w:rsidR="00900F42" w:rsidRDefault="00900F42" w:rsidP="00900F42">
      <w:pPr>
        <w:tabs>
          <w:tab w:val="left" w:pos="1377"/>
        </w:tabs>
        <w:ind w:left="1170" w:hanging="1170"/>
        <w:jc w:val="left"/>
      </w:pPr>
      <w:r w:rsidRPr="00C02D85">
        <w:rPr>
          <w:rFonts w:cs="Arial"/>
          <w:b/>
        </w:rPr>
        <w:t xml:space="preserve">Proposal </w:t>
      </w:r>
      <w:r>
        <w:rPr>
          <w:rFonts w:cs="Arial"/>
          <w:b/>
        </w:rPr>
        <w:t>1</w:t>
      </w:r>
      <w:r w:rsidRPr="00C02D85">
        <w:rPr>
          <w:rFonts w:cs="Arial"/>
          <w:b/>
        </w:rPr>
        <w:t xml:space="preserve">: </w:t>
      </w:r>
      <w:r>
        <w:rPr>
          <w:rFonts w:cs="Arial"/>
          <w:b/>
        </w:rPr>
        <w:t xml:space="preserve">The UE can (opportunistically) indicate the availability of logged data using an RRC Reconfiguration Complete message (e.g., via a new indication within the </w:t>
      </w:r>
      <w:r w:rsidRPr="004C347E">
        <w:rPr>
          <w:rFonts w:cs="Arial"/>
          <w:b/>
          <w:i/>
          <w:iCs/>
        </w:rPr>
        <w:t>UE-MeasurementsAvailable-r1</w:t>
      </w:r>
      <w:r>
        <w:rPr>
          <w:rFonts w:cs="Arial"/>
          <w:b/>
          <w:i/>
          <w:iCs/>
        </w:rPr>
        <w:t>9</w:t>
      </w:r>
      <w:r w:rsidRPr="004C347E">
        <w:rPr>
          <w:rFonts w:cs="Arial"/>
          <w:b/>
        </w:rPr>
        <w:t xml:space="preserve"> </w:t>
      </w:r>
      <w:r>
        <w:rPr>
          <w:rFonts w:cs="Arial"/>
          <w:b/>
        </w:rPr>
        <w:t xml:space="preserve">IE). </w:t>
      </w:r>
    </w:p>
    <w:p w14:paraId="54D73AE7" w14:textId="736D6AE3" w:rsidR="00900F42" w:rsidRDefault="00900F42" w:rsidP="00900F42">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Pr>
          <w:rFonts w:cs="Arial"/>
          <w:b/>
        </w:rPr>
        <w:t xml:space="preserve">The UE can be configured with a buffer level threshold (as a percentage of the total buffer level) and it will send an availability indication when the collected data reaches this buffer size (e.g., via a UAI message). </w:t>
      </w:r>
    </w:p>
    <w:p w14:paraId="3EC282DF" w14:textId="77777777" w:rsidR="00900F42" w:rsidRDefault="00900F42" w:rsidP="00900F42">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Pr>
          <w:rFonts w:cs="Arial"/>
          <w:b/>
        </w:rPr>
        <w:t>If the UE is configured with periodic and event logging:</w:t>
      </w:r>
    </w:p>
    <w:p w14:paraId="47238418" w14:textId="77777777" w:rsidR="00900F42" w:rsidRDefault="00900F42" w:rsidP="00364C9A">
      <w:pPr>
        <w:pStyle w:val="ListParagraph"/>
        <w:numPr>
          <w:ilvl w:val="0"/>
          <w:numId w:val="24"/>
        </w:numPr>
        <w:tabs>
          <w:tab w:val="left" w:pos="1377"/>
        </w:tabs>
        <w:jc w:val="left"/>
        <w:rPr>
          <w:rFonts w:cs="Arial"/>
          <w:b/>
        </w:rPr>
      </w:pPr>
      <w:r w:rsidRPr="00F63924">
        <w:rPr>
          <w:rFonts w:cs="Arial"/>
          <w:b/>
        </w:rPr>
        <w:t>the UE will perform the logging at the specified periodicity whenever the event conditions are fulfilled (i.e., as in the case of logged MDT).</w:t>
      </w:r>
    </w:p>
    <w:p w14:paraId="388F79D1" w14:textId="2DE29022" w:rsidR="00900F42" w:rsidRPr="00F63924" w:rsidRDefault="00900F42" w:rsidP="00364C9A">
      <w:pPr>
        <w:pStyle w:val="ListParagraph"/>
        <w:numPr>
          <w:ilvl w:val="0"/>
          <w:numId w:val="24"/>
        </w:numPr>
        <w:tabs>
          <w:tab w:val="left" w:pos="1377"/>
        </w:tabs>
        <w:jc w:val="left"/>
        <w:rPr>
          <w:rFonts w:cs="Arial"/>
          <w:b/>
        </w:rPr>
      </w:pPr>
      <w:r>
        <w:rPr>
          <w:rFonts w:cs="Arial"/>
          <w:b/>
        </w:rPr>
        <w:t xml:space="preserve">When the event conditions are not fulfilled, the UE pauses the </w:t>
      </w:r>
      <w:proofErr w:type="gramStart"/>
      <w:r>
        <w:rPr>
          <w:rFonts w:cs="Arial"/>
          <w:b/>
        </w:rPr>
        <w:t>logging, but</w:t>
      </w:r>
      <w:proofErr w:type="gramEnd"/>
      <w:r>
        <w:rPr>
          <w:rFonts w:cs="Arial"/>
          <w:b/>
        </w:rPr>
        <w:t xml:space="preserve"> will resume the logging when the event conditions are fulfilled again </w:t>
      </w:r>
      <w:r w:rsidR="005F4ED4">
        <w:rPr>
          <w:rFonts w:cs="Arial"/>
          <w:b/>
        </w:rPr>
        <w:t>(</w:t>
      </w:r>
      <w:r>
        <w:rPr>
          <w:rFonts w:cs="Arial"/>
          <w:b/>
        </w:rPr>
        <w:t>if the buffer limit has not been reached or the network has not explicitly stopped the logging</w:t>
      </w:r>
      <w:r w:rsidR="005F4ED4">
        <w:rPr>
          <w:rFonts w:cs="Arial"/>
          <w:b/>
        </w:rPr>
        <w:t>)</w:t>
      </w:r>
      <w:r>
        <w:rPr>
          <w:rFonts w:cs="Arial"/>
          <w:b/>
        </w:rPr>
        <w:t>.</w:t>
      </w:r>
      <w:r w:rsidRPr="00F63924">
        <w:rPr>
          <w:rFonts w:cs="Arial"/>
          <w:b/>
        </w:rPr>
        <w:t xml:space="preserve"> </w:t>
      </w:r>
    </w:p>
    <w:p w14:paraId="07E0C451" w14:textId="2929BA6B" w:rsidR="00900F42" w:rsidRDefault="00900F42" w:rsidP="00900F42">
      <w:pPr>
        <w:tabs>
          <w:tab w:val="left" w:pos="1377"/>
        </w:tabs>
        <w:ind w:left="1170" w:hanging="1170"/>
        <w:jc w:val="left"/>
        <w:rPr>
          <w:rFonts w:cs="Arial"/>
          <w:b/>
        </w:rPr>
      </w:pPr>
      <w:r w:rsidRPr="00C02D85">
        <w:rPr>
          <w:rFonts w:cs="Arial"/>
          <w:b/>
        </w:rPr>
        <w:t xml:space="preserve">Proposal </w:t>
      </w:r>
      <w:r>
        <w:rPr>
          <w:rFonts w:cs="Arial"/>
          <w:b/>
        </w:rPr>
        <w:t>4</w:t>
      </w:r>
      <w:r w:rsidRPr="00C02D85">
        <w:rPr>
          <w:rFonts w:cs="Arial"/>
          <w:b/>
        </w:rPr>
        <w:t xml:space="preserve">: </w:t>
      </w:r>
      <w:r>
        <w:rPr>
          <w:rFonts w:cs="Arial"/>
          <w:b/>
        </w:rPr>
        <w:t xml:space="preserve">RAN2 to ask input from RAN1 regarding the need for event-based logging for the training of a network sided model for the BM use case, at least regarding the new </w:t>
      </w:r>
      <w:r w:rsidR="0005602D">
        <w:rPr>
          <w:rFonts w:cs="Arial"/>
          <w:b/>
        </w:rPr>
        <w:t xml:space="preserve">L1 </w:t>
      </w:r>
      <w:r>
        <w:rPr>
          <w:rFonts w:cs="Arial"/>
          <w:b/>
        </w:rPr>
        <w:t xml:space="preserve">beam-based events being discussed. </w:t>
      </w:r>
    </w:p>
    <w:p w14:paraId="614E1147" w14:textId="77777777" w:rsidR="00900F42" w:rsidRDefault="00900F42" w:rsidP="00900F42">
      <w:pPr>
        <w:tabs>
          <w:tab w:val="left" w:pos="1377"/>
        </w:tabs>
        <w:ind w:left="1170" w:hanging="1170"/>
        <w:jc w:val="left"/>
      </w:pPr>
      <w:r w:rsidRPr="00C02D85">
        <w:rPr>
          <w:rFonts w:cs="Arial"/>
          <w:b/>
        </w:rPr>
        <w:t xml:space="preserve">Proposal </w:t>
      </w:r>
      <w:r>
        <w:rPr>
          <w:rFonts w:cs="Arial"/>
          <w:b/>
        </w:rPr>
        <w:t>5</w:t>
      </w:r>
      <w:r w:rsidRPr="00C02D85">
        <w:rPr>
          <w:rFonts w:cs="Arial"/>
          <w:b/>
        </w:rPr>
        <w:t xml:space="preserve">: </w:t>
      </w:r>
      <w:r>
        <w:rPr>
          <w:rFonts w:cs="Arial"/>
          <w:b/>
        </w:rPr>
        <w:t xml:space="preserve">A new IE/field is introduced to the </w:t>
      </w:r>
      <w:r w:rsidRPr="00D53688">
        <w:rPr>
          <w:rFonts w:cs="Arial"/>
          <w:b/>
          <w:i/>
          <w:iCs/>
        </w:rPr>
        <w:t>UEInformationRequest</w:t>
      </w:r>
      <w:r>
        <w:rPr>
          <w:rFonts w:cs="Arial"/>
          <w:b/>
        </w:rPr>
        <w:t xml:space="preserve"> message to indicate the network is requesting the UE to send logged data for network sided model training. The name/type of the IE/field is FFS.</w:t>
      </w:r>
    </w:p>
    <w:p w14:paraId="495117DC" w14:textId="77777777" w:rsidR="00900F42" w:rsidRDefault="00900F42" w:rsidP="00900F42">
      <w:pPr>
        <w:tabs>
          <w:tab w:val="left" w:pos="1377"/>
        </w:tabs>
        <w:ind w:left="1170" w:hanging="1170"/>
        <w:jc w:val="left"/>
      </w:pPr>
      <w:r w:rsidRPr="00C02D85">
        <w:rPr>
          <w:rFonts w:cs="Arial"/>
          <w:b/>
        </w:rPr>
        <w:t xml:space="preserve">Proposal </w:t>
      </w:r>
      <w:r>
        <w:rPr>
          <w:rFonts w:cs="Arial"/>
          <w:b/>
        </w:rPr>
        <w:t>6</w:t>
      </w:r>
      <w:r w:rsidRPr="00C02D85">
        <w:rPr>
          <w:rFonts w:cs="Arial"/>
          <w:b/>
        </w:rPr>
        <w:t xml:space="preserve">: </w:t>
      </w:r>
      <w:r>
        <w:rPr>
          <w:rFonts w:cs="Arial"/>
          <w:b/>
        </w:rPr>
        <w:t xml:space="preserve">A new IE/field is introduced to the </w:t>
      </w:r>
      <w:proofErr w:type="spellStart"/>
      <w:r w:rsidRPr="00D53688">
        <w:rPr>
          <w:rFonts w:cs="Arial"/>
          <w:b/>
          <w:i/>
          <w:iCs/>
        </w:rPr>
        <w:t>UEInformationRe</w:t>
      </w:r>
      <w:r>
        <w:rPr>
          <w:rFonts w:cs="Arial"/>
          <w:b/>
          <w:i/>
          <w:iCs/>
        </w:rPr>
        <w:t>sponse</w:t>
      </w:r>
      <w:proofErr w:type="spellEnd"/>
      <w:r>
        <w:rPr>
          <w:rFonts w:cs="Arial"/>
          <w:b/>
        </w:rPr>
        <w:t xml:space="preserve"> message that will be used to contain the logged data. The name/type of the IE/field is FFS.</w:t>
      </w:r>
    </w:p>
    <w:p w14:paraId="47DB90BE" w14:textId="77777777" w:rsidR="00900F42" w:rsidRDefault="00900F42" w:rsidP="00900F42">
      <w:pPr>
        <w:tabs>
          <w:tab w:val="left" w:pos="1377"/>
        </w:tabs>
        <w:ind w:left="1170" w:hanging="1170"/>
        <w:jc w:val="left"/>
        <w:rPr>
          <w:rFonts w:cs="Arial"/>
          <w:b/>
        </w:rPr>
      </w:pPr>
      <w:r w:rsidRPr="00C02D85">
        <w:rPr>
          <w:rFonts w:cs="Arial"/>
          <w:b/>
        </w:rPr>
        <w:t xml:space="preserve">Proposal </w:t>
      </w:r>
      <w:r>
        <w:rPr>
          <w:rFonts w:cs="Arial"/>
          <w:b/>
        </w:rPr>
        <w:t>7</w:t>
      </w:r>
      <w:r w:rsidRPr="00C02D85">
        <w:rPr>
          <w:rFonts w:cs="Arial"/>
          <w:b/>
        </w:rPr>
        <w:t xml:space="preserve">: </w:t>
      </w:r>
      <w:r>
        <w:rPr>
          <w:rFonts w:cs="Arial"/>
          <w:b/>
        </w:rPr>
        <w:t xml:space="preserve">If the UE cannot fit all the logged data into one </w:t>
      </w:r>
      <w:proofErr w:type="spellStart"/>
      <w:r>
        <w:rPr>
          <w:rFonts w:cs="Arial"/>
          <w:b/>
          <w:i/>
          <w:iCs/>
        </w:rPr>
        <w:t>UEInformationResponse</w:t>
      </w:r>
      <w:proofErr w:type="spellEnd"/>
      <w:r>
        <w:rPr>
          <w:rFonts w:cs="Arial"/>
          <w:b/>
        </w:rPr>
        <w:t xml:space="preserve"> message, it will include an indication that more logged data is available in the </w:t>
      </w:r>
      <w:proofErr w:type="spellStart"/>
      <w:r>
        <w:rPr>
          <w:rFonts w:cs="Arial"/>
          <w:b/>
          <w:i/>
          <w:iCs/>
        </w:rPr>
        <w:t>UEInformationResponse</w:t>
      </w:r>
      <w:proofErr w:type="spellEnd"/>
      <w:r w:rsidRPr="00535661">
        <w:rPr>
          <w:rFonts w:cs="Arial"/>
          <w:b/>
        </w:rPr>
        <w:t xml:space="preserve"> message</w:t>
      </w:r>
      <w:r>
        <w:rPr>
          <w:rFonts w:cs="Arial"/>
          <w:b/>
        </w:rPr>
        <w:t>. The name/type of the IE/field is FFS.</w:t>
      </w:r>
    </w:p>
    <w:p w14:paraId="2F14EFE4" w14:textId="77777777" w:rsidR="00900F42" w:rsidRDefault="00900F42" w:rsidP="00900F42">
      <w:pPr>
        <w:tabs>
          <w:tab w:val="left" w:pos="1377"/>
        </w:tabs>
        <w:ind w:left="1170" w:hanging="1170"/>
        <w:jc w:val="left"/>
        <w:rPr>
          <w:rFonts w:cs="Arial"/>
          <w:b/>
        </w:rPr>
      </w:pPr>
      <w:r w:rsidRPr="00C02D85">
        <w:rPr>
          <w:rFonts w:cs="Arial"/>
          <w:b/>
        </w:rPr>
        <w:lastRenderedPageBreak/>
        <w:t xml:space="preserve">Proposal </w:t>
      </w:r>
      <w:r>
        <w:rPr>
          <w:rFonts w:cs="Arial"/>
          <w:b/>
        </w:rPr>
        <w:t>8</w:t>
      </w:r>
      <w:r w:rsidRPr="00C02D85">
        <w:rPr>
          <w:rFonts w:cs="Arial"/>
          <w:b/>
        </w:rPr>
        <w:t xml:space="preserve">: </w:t>
      </w:r>
      <w:r>
        <w:rPr>
          <w:rFonts w:cs="Arial"/>
          <w:b/>
        </w:rPr>
        <w:t xml:space="preserve">The UE keeps the logged data that is not sent to the network for at least a specified time duration. The value of the time duration (e.g., 48 hours as in the case of logged MDT or a smaller/larger value) is FFS. </w:t>
      </w:r>
    </w:p>
    <w:p w14:paraId="3C5EFB4E" w14:textId="77777777" w:rsidR="00900F42" w:rsidRDefault="00900F42" w:rsidP="00900F42">
      <w:pPr>
        <w:tabs>
          <w:tab w:val="left" w:pos="1377"/>
        </w:tabs>
        <w:ind w:left="1170" w:hanging="1170"/>
        <w:jc w:val="left"/>
        <w:rPr>
          <w:rFonts w:cs="Arial"/>
          <w:b/>
        </w:rPr>
      </w:pPr>
      <w:r w:rsidRPr="00C02D85">
        <w:rPr>
          <w:rFonts w:cs="Arial"/>
          <w:b/>
        </w:rPr>
        <w:t xml:space="preserve">Proposal </w:t>
      </w:r>
      <w:r>
        <w:rPr>
          <w:rFonts w:cs="Arial"/>
          <w:b/>
        </w:rPr>
        <w:t>9</w:t>
      </w:r>
      <w:r w:rsidRPr="00C02D85">
        <w:rPr>
          <w:rFonts w:cs="Arial"/>
          <w:b/>
        </w:rPr>
        <w:t xml:space="preserve">: </w:t>
      </w:r>
      <w:r>
        <w:rPr>
          <w:rFonts w:cs="Arial"/>
          <w:b/>
        </w:rPr>
        <w:t>The UE keeps the logged data upon transitioning to IDLE/INACTIVE.</w:t>
      </w:r>
    </w:p>
    <w:p w14:paraId="3C79471F" w14:textId="77777777" w:rsidR="00900F42" w:rsidRDefault="00900F42" w:rsidP="00900F42">
      <w:pPr>
        <w:tabs>
          <w:tab w:val="left" w:pos="1377"/>
        </w:tabs>
        <w:ind w:left="1170" w:hanging="1170"/>
        <w:jc w:val="left"/>
        <w:rPr>
          <w:rFonts w:cs="Arial"/>
          <w:b/>
        </w:rPr>
      </w:pPr>
      <w:r w:rsidRPr="00C02D85">
        <w:rPr>
          <w:rFonts w:cs="Arial"/>
          <w:b/>
        </w:rPr>
        <w:t xml:space="preserve">Proposal </w:t>
      </w:r>
      <w:r>
        <w:rPr>
          <w:rFonts w:cs="Arial"/>
          <w:b/>
        </w:rPr>
        <w:t>10</w:t>
      </w:r>
      <w:r w:rsidRPr="00C02D85">
        <w:rPr>
          <w:rFonts w:cs="Arial"/>
          <w:b/>
        </w:rPr>
        <w:t xml:space="preserve">: </w:t>
      </w:r>
      <w:r>
        <w:rPr>
          <w:rFonts w:cs="Arial"/>
          <w:b/>
        </w:rPr>
        <w:t>The UE can indicate the availability of logged data upon transitioning from IDLE/INACTIVE to CONNECTED (i.e., in the RRC Setup/Resume Complete messages)</w:t>
      </w:r>
    </w:p>
    <w:p w14:paraId="4873E920" w14:textId="77777777" w:rsidR="001440CC" w:rsidRPr="006A4099" w:rsidRDefault="001440CC" w:rsidP="00B02AFF">
      <w:pPr>
        <w:pStyle w:val="Heading1"/>
        <w:rPr>
          <w:sz w:val="32"/>
          <w:szCs w:val="32"/>
        </w:rPr>
      </w:pPr>
      <w:r>
        <w:rPr>
          <w:sz w:val="32"/>
          <w:szCs w:val="32"/>
        </w:rPr>
        <w:t>5</w:t>
      </w:r>
      <w:r w:rsidRPr="006A4099">
        <w:rPr>
          <w:sz w:val="32"/>
          <w:szCs w:val="32"/>
        </w:rPr>
        <w:t xml:space="preserve">. </w:t>
      </w:r>
      <w:r>
        <w:rPr>
          <w:sz w:val="32"/>
          <w:szCs w:val="32"/>
        </w:rPr>
        <w:t>References</w:t>
      </w:r>
    </w:p>
    <w:p w14:paraId="73EFBCE2" w14:textId="2C7C74E9" w:rsidR="00640FF1" w:rsidRDefault="00640FF1" w:rsidP="00B02AFF">
      <w:pPr>
        <w:ind w:left="567" w:hanging="567"/>
        <w:jc w:val="left"/>
        <w:rPr>
          <w:rFonts w:cs="Arial"/>
          <w:lang w:val="en-US"/>
        </w:rPr>
      </w:pPr>
      <w:r w:rsidRPr="00747528">
        <w:rPr>
          <w:rFonts w:cs="Arial"/>
          <w:lang w:val="en-CA"/>
        </w:rPr>
        <w:t>[1]</w:t>
      </w:r>
      <w:r w:rsidRPr="00747528">
        <w:rPr>
          <w:rFonts w:cs="Arial"/>
          <w:lang w:val="en-CA"/>
        </w:rPr>
        <w:tab/>
      </w:r>
      <w:bookmarkStart w:id="2" w:name="_Hlk162962146"/>
      <w:r>
        <w:rPr>
          <w:rFonts w:cs="Arial"/>
          <w:lang w:val="en-US"/>
        </w:rPr>
        <w:t>RAN2-126 Chairman Notes, Fukuoka, Japan, May 2024</w:t>
      </w:r>
    </w:p>
    <w:p w14:paraId="594A9A17" w14:textId="77777777" w:rsidR="00640FF1" w:rsidRDefault="00640FF1" w:rsidP="00B02AFF">
      <w:pPr>
        <w:ind w:left="567" w:hanging="567"/>
        <w:jc w:val="left"/>
        <w:rPr>
          <w:rFonts w:cs="Arial"/>
          <w:lang w:val="en-US"/>
        </w:rPr>
      </w:pPr>
      <w:r>
        <w:rPr>
          <w:rFonts w:cs="Arial"/>
          <w:lang w:val="en-US"/>
        </w:rPr>
        <w:t>[2]</w:t>
      </w:r>
      <w:r>
        <w:rPr>
          <w:rFonts w:cs="Arial"/>
          <w:lang w:val="en-US"/>
        </w:rPr>
        <w:tab/>
        <w:t>RAN2-127 Chairman Notes, Maastricht, The Netherlands, August 2024</w:t>
      </w:r>
      <w:bookmarkEnd w:id="2"/>
    </w:p>
    <w:p w14:paraId="2AA0DD61" w14:textId="692EB9CD" w:rsidR="00640FF1" w:rsidRDefault="00640FF1" w:rsidP="00B02AFF">
      <w:pPr>
        <w:ind w:left="567" w:hanging="567"/>
        <w:jc w:val="left"/>
        <w:rPr>
          <w:rFonts w:cs="Arial"/>
          <w:lang w:val="en-CA"/>
        </w:rPr>
      </w:pPr>
      <w:r>
        <w:rPr>
          <w:rFonts w:cs="Arial"/>
          <w:lang w:val="en-US"/>
        </w:rPr>
        <w:t>[3]</w:t>
      </w:r>
      <w:r>
        <w:rPr>
          <w:rFonts w:cs="Arial"/>
          <w:lang w:val="en-US"/>
        </w:rPr>
        <w:tab/>
      </w:r>
      <w:r w:rsidRPr="00747528">
        <w:rPr>
          <w:rFonts w:cs="Arial"/>
          <w:lang w:val="en-CA"/>
        </w:rPr>
        <w:t>RAN2-127</w:t>
      </w:r>
      <w:r>
        <w:rPr>
          <w:rFonts w:cs="Arial"/>
          <w:lang w:val="en-CA"/>
        </w:rPr>
        <w:t>bis</w:t>
      </w:r>
      <w:r w:rsidRPr="00747528">
        <w:rPr>
          <w:rFonts w:cs="Arial"/>
          <w:lang w:val="en-CA"/>
        </w:rPr>
        <w:t xml:space="preserve"> Chairman Notes, </w:t>
      </w:r>
      <w:r>
        <w:rPr>
          <w:rFonts w:cs="Arial"/>
          <w:lang w:val="en-CA"/>
        </w:rPr>
        <w:t xml:space="preserve">Hefei, China, October </w:t>
      </w:r>
      <w:r w:rsidRPr="00747528">
        <w:rPr>
          <w:rFonts w:cs="Arial"/>
          <w:lang w:val="en-CA"/>
        </w:rPr>
        <w:t>2024</w:t>
      </w:r>
    </w:p>
    <w:p w14:paraId="7CD819B1" w14:textId="77F66950" w:rsidR="00425478" w:rsidRDefault="00425478" w:rsidP="00B02AFF">
      <w:pPr>
        <w:ind w:left="567" w:hanging="567"/>
        <w:jc w:val="left"/>
        <w:rPr>
          <w:rFonts w:cs="Arial"/>
          <w:lang w:val="en-CA"/>
        </w:rPr>
      </w:pPr>
      <w:r>
        <w:rPr>
          <w:rFonts w:cs="Arial"/>
          <w:lang w:val="en-US"/>
        </w:rPr>
        <w:t>[4]</w:t>
      </w:r>
      <w:r>
        <w:rPr>
          <w:rFonts w:cs="Arial"/>
          <w:lang w:val="en-US"/>
        </w:rPr>
        <w:tab/>
      </w:r>
      <w:r w:rsidRPr="00747528">
        <w:rPr>
          <w:rFonts w:cs="Arial"/>
          <w:lang w:val="en-CA"/>
        </w:rPr>
        <w:t>RAN2-12</w:t>
      </w:r>
      <w:r>
        <w:rPr>
          <w:rFonts w:cs="Arial"/>
          <w:lang w:val="en-CA"/>
        </w:rPr>
        <w:t>8</w:t>
      </w:r>
      <w:r w:rsidRPr="00747528">
        <w:rPr>
          <w:rFonts w:cs="Arial"/>
          <w:lang w:val="en-CA"/>
        </w:rPr>
        <w:t xml:space="preserve"> Chairman Notes, </w:t>
      </w:r>
      <w:r>
        <w:rPr>
          <w:rFonts w:cs="Arial"/>
          <w:lang w:val="en-CA"/>
        </w:rPr>
        <w:t xml:space="preserve">Orlando, USA, November </w:t>
      </w:r>
      <w:r w:rsidRPr="00747528">
        <w:rPr>
          <w:rFonts w:cs="Arial"/>
          <w:lang w:val="en-CA"/>
        </w:rPr>
        <w:t>2024</w:t>
      </w:r>
    </w:p>
    <w:p w14:paraId="38BC63BA" w14:textId="50E6C3D2" w:rsidR="00A94881" w:rsidRDefault="00A94881" w:rsidP="00B02AFF">
      <w:pPr>
        <w:ind w:left="567" w:hanging="567"/>
        <w:jc w:val="left"/>
        <w:rPr>
          <w:rFonts w:cs="Arial"/>
          <w:lang w:val="en-CA"/>
        </w:rPr>
      </w:pPr>
      <w:r w:rsidRPr="0005602D">
        <w:rPr>
          <w:rFonts w:cs="Arial"/>
          <w:lang w:val="en-US"/>
        </w:rPr>
        <w:t>[5]</w:t>
      </w:r>
      <w:r w:rsidRPr="0005602D">
        <w:rPr>
          <w:rFonts w:cs="Arial"/>
          <w:lang w:val="en-US"/>
        </w:rPr>
        <w:tab/>
      </w:r>
      <w:r w:rsidR="00ED296A" w:rsidRPr="0005602D">
        <w:rPr>
          <w:rFonts w:cs="Arial"/>
          <w:lang w:val="en-CA"/>
        </w:rPr>
        <w:t>[POST128][</w:t>
      </w:r>
      <w:proofErr w:type="gramStart"/>
      <w:r w:rsidR="00ED296A" w:rsidRPr="0005602D">
        <w:rPr>
          <w:rFonts w:cs="Arial"/>
          <w:lang w:val="en-CA"/>
        </w:rPr>
        <w:t>019][</w:t>
      </w:r>
      <w:proofErr w:type="gramEnd"/>
      <w:r w:rsidR="00ED296A" w:rsidRPr="0005602D">
        <w:rPr>
          <w:rFonts w:cs="Arial"/>
          <w:lang w:val="en-CA"/>
        </w:rPr>
        <w:t xml:space="preserve">AI PHY] NW side data collection (Nokia), </w:t>
      </w:r>
      <w:r w:rsidR="00BE3331" w:rsidRPr="0005602D">
        <w:rPr>
          <w:rFonts w:cs="Arial"/>
          <w:lang w:val="en-CA"/>
        </w:rPr>
        <w:t>Athens, Greece, February 2025</w:t>
      </w:r>
    </w:p>
    <w:p w14:paraId="2C8C6447" w14:textId="7CCD6D9C" w:rsidR="00640FF1" w:rsidRPr="006A4099" w:rsidRDefault="00665BC8" w:rsidP="00B02AFF">
      <w:pPr>
        <w:pStyle w:val="Heading1"/>
        <w:rPr>
          <w:sz w:val="32"/>
          <w:szCs w:val="32"/>
        </w:rPr>
      </w:pPr>
      <w:r>
        <w:rPr>
          <w:sz w:val="32"/>
          <w:szCs w:val="32"/>
        </w:rPr>
        <w:t>6</w:t>
      </w:r>
      <w:r w:rsidR="00640FF1" w:rsidRPr="006A4099">
        <w:rPr>
          <w:sz w:val="32"/>
          <w:szCs w:val="32"/>
        </w:rPr>
        <w:t xml:space="preserve">. </w:t>
      </w:r>
      <w:r w:rsidR="00640FF1">
        <w:rPr>
          <w:sz w:val="32"/>
          <w:szCs w:val="32"/>
        </w:rPr>
        <w:t>Annex (Agreements regarding network side data collection)</w:t>
      </w:r>
    </w:p>
    <w:p w14:paraId="1B5BBCED" w14:textId="77777777" w:rsidR="00640FF1" w:rsidRPr="00A928AE" w:rsidRDefault="00640FF1" w:rsidP="00B02AFF">
      <w:pPr>
        <w:jc w:val="left"/>
        <w:rPr>
          <w:u w:val="single"/>
        </w:rPr>
      </w:pPr>
      <w:r w:rsidRPr="00A928AE">
        <w:rPr>
          <w:u w:val="single"/>
        </w:rPr>
        <w:t>RAN2-126 agreements</w:t>
      </w:r>
      <w:r>
        <w:rPr>
          <w:u w:val="single"/>
        </w:rPr>
        <w:t xml:space="preserve"> [1]:</w:t>
      </w:r>
    </w:p>
    <w:p w14:paraId="296B9855" w14:textId="77777777" w:rsidR="00640FF1" w:rsidRDefault="00640FF1" w:rsidP="00B02AFF">
      <w:pPr>
        <w:jc w:val="left"/>
      </w:pPr>
    </w:p>
    <w:p w14:paraId="1FBFAC41" w14:textId="77777777" w:rsidR="00640FF1" w:rsidRPr="00174730" w:rsidRDefault="00640FF1" w:rsidP="00B02AFF">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 xml:space="preserve">Agreements for beam management </w:t>
      </w:r>
    </w:p>
    <w:p w14:paraId="173FF602" w14:textId="77777777" w:rsidR="00640FF1" w:rsidRPr="00174730" w:rsidRDefault="00640FF1" w:rsidP="00B02AFF">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 xml:space="preserve">1. </w:t>
      </w:r>
      <w:r w:rsidRPr="00174730">
        <w:rPr>
          <w:lang w:val="en-US"/>
        </w:rPr>
        <w:tab/>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0BCD6DA4" w14:textId="77777777" w:rsidR="00640FF1" w:rsidRPr="00174730" w:rsidRDefault="00640FF1" w:rsidP="00B02AFF">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2.</w:t>
      </w:r>
      <w:r w:rsidRPr="00174730">
        <w:rPr>
          <w:lang w:val="en-US"/>
        </w:rPr>
        <w:tab/>
        <w:t>Immediate MDT is the baseline framework for OAM-centric data collection for the training of a network-sided model</w:t>
      </w:r>
    </w:p>
    <w:p w14:paraId="62F3E7EB" w14:textId="77777777" w:rsidR="00640FF1" w:rsidRPr="00174730" w:rsidRDefault="00640FF1" w:rsidP="00B02AFF">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3.</w:t>
      </w:r>
      <w:r w:rsidRPr="00174730">
        <w:rPr>
          <w:lang w:val="en-US"/>
        </w:rPr>
        <w:tab/>
        <w:t>Enhance the immediate MDT framework to support periodical reporting. FFS whether and what event-based reporting is supported and FFS on network request reporting.</w:t>
      </w:r>
    </w:p>
    <w:p w14:paraId="42151D2E" w14:textId="77777777" w:rsidR="00640FF1" w:rsidRPr="00174730" w:rsidRDefault="00640FF1" w:rsidP="00B02AFF">
      <w:pPr>
        <w:jc w:val="left"/>
      </w:pPr>
    </w:p>
    <w:p w14:paraId="3F0D3C63" w14:textId="77777777" w:rsidR="00640FF1" w:rsidRPr="00174730" w:rsidRDefault="00640FF1" w:rsidP="00B02AFF">
      <w:pPr>
        <w:jc w:val="left"/>
      </w:pPr>
    </w:p>
    <w:p w14:paraId="79D27129" w14:textId="77777777" w:rsidR="00640FF1" w:rsidRPr="00174730" w:rsidRDefault="00640FF1" w:rsidP="00B02AFF">
      <w:pPr>
        <w:jc w:val="left"/>
        <w:rPr>
          <w:u w:val="single"/>
        </w:rPr>
      </w:pPr>
      <w:r w:rsidRPr="00174730">
        <w:rPr>
          <w:u w:val="single"/>
        </w:rPr>
        <w:t>RAN2-127 agreements [2]:</w:t>
      </w:r>
    </w:p>
    <w:p w14:paraId="194C31E0" w14:textId="77777777" w:rsidR="00640FF1" w:rsidRPr="00174730" w:rsidRDefault="00640FF1" w:rsidP="00B02AFF">
      <w:pPr>
        <w:jc w:val="left"/>
      </w:pPr>
    </w:p>
    <w:p w14:paraId="1B221B25" w14:textId="77777777" w:rsidR="00640FF1" w:rsidRPr="00174730" w:rsidRDefault="00640FF1" w:rsidP="00B02AFF">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Agreements</w:t>
      </w:r>
    </w:p>
    <w:p w14:paraId="067819D6" w14:textId="77777777" w:rsidR="00640FF1" w:rsidRPr="00F933B3"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As the baseline approach, the UE receives the measurement configuration for AI/ML-enabled features/FGs for data collection and logging of measurements.  The network can </w:t>
      </w:r>
      <w:r w:rsidRPr="00F933B3">
        <w:rPr>
          <w:lang w:val="en-US"/>
        </w:rPr>
        <w:t xml:space="preserve">explicitly configure the UE whether the corresponding data collection and logging (if supported) should be immediately started.  FFS if multiple configurations can be provided to the UE.  FFS if dynamic activation/deactivation is support.  </w:t>
      </w:r>
    </w:p>
    <w:p w14:paraId="4883CD7B" w14:textId="77777777" w:rsidR="00640FF1" w:rsidRPr="00F933B3"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F933B3">
        <w:rPr>
          <w:lang w:val="en-US"/>
        </w:rPr>
        <w:t>UE stores the logged training data at AS layer with a minimum AS layer memory size supported by the UE. FFS on the memory size.  This is across all use cases</w:t>
      </w:r>
    </w:p>
    <w:p w14:paraId="036EBE01" w14:textId="77777777" w:rsidR="00640FF1" w:rsidRPr="00F933B3"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F933B3">
        <w:rPr>
          <w:lang w:val="en-US"/>
        </w:rPr>
        <w:t xml:space="preserve">When UE reaches its buffer limitation the UE stops measurement for data collection purposes and logging.   </w:t>
      </w:r>
    </w:p>
    <w:p w14:paraId="4A7BE96E" w14:textId="77777777" w:rsidR="00640FF1" w:rsidRPr="00174730"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0EB6FC3A" w14:textId="77777777" w:rsidR="00640FF1" w:rsidRPr="00174730"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FFS whether AS buffer event based reporting is supported.  FFS if we send availability indication or full report if it is supported</w:t>
      </w:r>
    </w:p>
    <w:p w14:paraId="1CF6F9B1" w14:textId="77777777" w:rsidR="00640FF1" w:rsidRPr="00174730"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FFS on event-based data collection/logging</w:t>
      </w:r>
    </w:p>
    <w:p w14:paraId="49D5ACC1" w14:textId="77777777" w:rsidR="00640FF1" w:rsidRPr="00174730" w:rsidRDefault="00640FF1" w:rsidP="00B02AFF">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 xml:space="preserve">On-demand request from the network is supported.   FFS details on signalling </w:t>
      </w:r>
    </w:p>
    <w:p w14:paraId="25513D75" w14:textId="77777777" w:rsidR="00640FF1" w:rsidRDefault="00640FF1" w:rsidP="00B02AFF">
      <w:pPr>
        <w:jc w:val="left"/>
      </w:pPr>
    </w:p>
    <w:p w14:paraId="38AF8713" w14:textId="77777777" w:rsidR="00640FF1" w:rsidRPr="00F933B3" w:rsidRDefault="00640FF1" w:rsidP="00B02AFF">
      <w:pPr>
        <w:pStyle w:val="Doc-text2"/>
        <w:pBdr>
          <w:top w:val="single" w:sz="4" w:space="1" w:color="auto"/>
          <w:left w:val="single" w:sz="4" w:space="4" w:color="auto"/>
          <w:bottom w:val="single" w:sz="4" w:space="1" w:color="auto"/>
          <w:right w:val="single" w:sz="4" w:space="4" w:color="auto"/>
        </w:pBdr>
        <w:rPr>
          <w:b/>
          <w:bCs/>
          <w:lang w:val="en-US"/>
        </w:rPr>
      </w:pPr>
      <w:r w:rsidRPr="00F933B3">
        <w:rPr>
          <w:b/>
          <w:bCs/>
          <w:lang w:val="en-US"/>
        </w:rPr>
        <w:t xml:space="preserve">Agreements </w:t>
      </w:r>
    </w:p>
    <w:p w14:paraId="40DDA803" w14:textId="77777777" w:rsidR="00640FF1" w:rsidRPr="00F933B3" w:rsidRDefault="00640FF1" w:rsidP="00B02AFF">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F933B3">
        <w:rPr>
          <w:lang w:val="en-US"/>
        </w:rPr>
        <w:lastRenderedPageBreak/>
        <w:t>The UE implementation can determine how many entries to include in the list radio measurements information, such that the maximum PDCP SDU size is not exceeded. No standardized RRC segmentation procedure is needed (as for the logged MDT measurements)</w:t>
      </w:r>
    </w:p>
    <w:p w14:paraId="12835934" w14:textId="77777777" w:rsidR="00640FF1" w:rsidRDefault="00640FF1" w:rsidP="00B02AFF">
      <w:pPr>
        <w:pStyle w:val="Doc-text2"/>
        <w:numPr>
          <w:ilvl w:val="0"/>
          <w:numId w:val="13"/>
        </w:numPr>
        <w:pBdr>
          <w:top w:val="single" w:sz="4" w:space="1" w:color="auto"/>
          <w:left w:val="single" w:sz="4" w:space="4" w:color="auto"/>
          <w:bottom w:val="single" w:sz="4" w:space="1" w:color="auto"/>
          <w:right w:val="single" w:sz="4" w:space="4" w:color="auto"/>
        </w:pBdr>
        <w:rPr>
          <w:i/>
          <w:iCs/>
          <w:lang w:val="en-US"/>
        </w:rPr>
      </w:pPr>
      <w:r>
        <w:rPr>
          <w:lang w:val="en-US"/>
        </w:rPr>
        <w:t xml:space="preserve">Data collection report will not be transmitted over SRB1.  FFS which SRB is used. </w:t>
      </w:r>
    </w:p>
    <w:p w14:paraId="5401D8C3" w14:textId="77777777" w:rsidR="00640FF1" w:rsidRDefault="00640FF1" w:rsidP="00B02AFF">
      <w:pPr>
        <w:jc w:val="left"/>
      </w:pPr>
    </w:p>
    <w:p w14:paraId="268A50CC" w14:textId="321143E2" w:rsidR="00ED6CED" w:rsidRPr="00174730" w:rsidRDefault="00ED6CED" w:rsidP="00B02AFF">
      <w:pPr>
        <w:jc w:val="left"/>
        <w:rPr>
          <w:u w:val="single"/>
        </w:rPr>
      </w:pPr>
      <w:r w:rsidRPr="00174730">
        <w:rPr>
          <w:u w:val="single"/>
        </w:rPr>
        <w:t>RAN2-127</w:t>
      </w:r>
      <w:r>
        <w:rPr>
          <w:u w:val="single"/>
        </w:rPr>
        <w:t>bis</w:t>
      </w:r>
      <w:r w:rsidRPr="00174730">
        <w:rPr>
          <w:u w:val="single"/>
        </w:rPr>
        <w:t xml:space="preserve"> agreements [</w:t>
      </w:r>
      <w:r>
        <w:rPr>
          <w:u w:val="single"/>
        </w:rPr>
        <w:t>3</w:t>
      </w:r>
      <w:r w:rsidRPr="00174730">
        <w:rPr>
          <w:u w:val="single"/>
        </w:rPr>
        <w:t>]:</w:t>
      </w:r>
    </w:p>
    <w:p w14:paraId="45C4B616" w14:textId="77777777" w:rsidR="00ED6CED" w:rsidRDefault="00ED6CED" w:rsidP="00B02AFF">
      <w:pPr>
        <w:jc w:val="left"/>
      </w:pPr>
    </w:p>
    <w:p w14:paraId="0116BCD7" w14:textId="77777777" w:rsidR="00BD6BFE" w:rsidRPr="007E25EA" w:rsidRDefault="00BD6BFE" w:rsidP="00B02AFF">
      <w:pPr>
        <w:pStyle w:val="Doc-text2"/>
        <w:pBdr>
          <w:top w:val="single" w:sz="4" w:space="1" w:color="auto"/>
          <w:left w:val="single" w:sz="4" w:space="0" w:color="auto"/>
          <w:bottom w:val="single" w:sz="4" w:space="1" w:color="auto"/>
          <w:right w:val="single" w:sz="4" w:space="1" w:color="auto"/>
        </w:pBdr>
        <w:rPr>
          <w:b/>
          <w:bCs/>
        </w:rPr>
      </w:pPr>
      <w:r w:rsidRPr="007E25EA">
        <w:rPr>
          <w:b/>
          <w:bCs/>
        </w:rPr>
        <w:t>Agreements</w:t>
      </w:r>
      <w:r>
        <w:rPr>
          <w:b/>
          <w:bCs/>
        </w:rPr>
        <w:t xml:space="preserve"> on NW side data collection</w:t>
      </w:r>
    </w:p>
    <w:p w14:paraId="60572692" w14:textId="77777777" w:rsidR="00BD6BFE" w:rsidRPr="007E25EA"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E25EA">
        <w:rPr>
          <w:b w:val="0"/>
          <w:bCs/>
        </w:rPr>
        <w:t>Periodic logging is supported for training data collection procedure in R19</w:t>
      </w:r>
    </w:p>
    <w:p w14:paraId="0A6F9E2A" w14:textId="77777777" w:rsidR="00BD6BFE" w:rsidRPr="007A026A"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7A026A">
        <w:rPr>
          <w:b w:val="0"/>
          <w:bCs/>
        </w:rPr>
        <w:t xml:space="preserve">Event-triggered data logging will be supported.  At least radio </w:t>
      </w:r>
      <w:proofErr w:type="gramStart"/>
      <w:r w:rsidRPr="007A026A">
        <w:rPr>
          <w:b w:val="0"/>
          <w:bCs/>
        </w:rPr>
        <w:t>condition based</w:t>
      </w:r>
      <w:proofErr w:type="gramEnd"/>
      <w:r w:rsidRPr="007A026A">
        <w:rPr>
          <w:b w:val="0"/>
          <w:bCs/>
        </w:rPr>
        <w:t xml:space="preserve"> event triggered logging will be supported.  FFS the details of radio </w:t>
      </w:r>
      <w:proofErr w:type="gramStart"/>
      <w:r w:rsidRPr="007A026A">
        <w:rPr>
          <w:b w:val="0"/>
          <w:bCs/>
        </w:rPr>
        <w:t>condition based</w:t>
      </w:r>
      <w:proofErr w:type="gramEnd"/>
      <w:r w:rsidRPr="007A026A">
        <w:rPr>
          <w:b w:val="0"/>
          <w:bCs/>
        </w:rPr>
        <w:t xml:space="preserve"> event.  FFS if other events are supported.   </w:t>
      </w:r>
    </w:p>
    <w:p w14:paraId="77135824" w14:textId="77777777" w:rsidR="00BD6BFE" w:rsidRPr="00585B9B"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585B9B">
        <w:rPr>
          <w:b w:val="0"/>
          <w:bCs/>
        </w:rPr>
        <w:t xml:space="preserve">Periodic reporting of logged data is not supported.   </w:t>
      </w:r>
    </w:p>
    <w:p w14:paraId="3C2967B2" w14:textId="77777777" w:rsidR="00BD6BFE" w:rsidRPr="00585B9B"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585B9B">
        <w:rPr>
          <w:b w:val="0"/>
          <w:bCs/>
        </w:rPr>
        <w:t xml:space="preserve">On-demand reporting of the logged measurements will be specified </w:t>
      </w:r>
    </w:p>
    <w:p w14:paraId="1B7BF301" w14:textId="77777777" w:rsidR="00BD6BFE" w:rsidRPr="00F933B3"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F933B3">
        <w:rPr>
          <w:b w:val="0"/>
          <w:bCs/>
        </w:rPr>
        <w:t>UEInformationRequest</w:t>
      </w:r>
      <w:r w:rsidRPr="00F933B3">
        <w:rPr>
          <w:rFonts w:hint="eastAsia"/>
          <w:b w:val="0"/>
          <w:bCs/>
        </w:rPr>
        <w:t>/</w:t>
      </w:r>
      <w:proofErr w:type="spellStart"/>
      <w:r w:rsidRPr="00F933B3">
        <w:rPr>
          <w:b w:val="0"/>
          <w:bCs/>
        </w:rPr>
        <w:t>UEInformationResponse</w:t>
      </w:r>
      <w:proofErr w:type="spellEnd"/>
      <w:r w:rsidRPr="00F933B3">
        <w:rPr>
          <w:rFonts w:hint="eastAsia"/>
          <w:b w:val="0"/>
          <w:bCs/>
        </w:rPr>
        <w:t xml:space="preserve"> </w:t>
      </w:r>
      <w:r w:rsidRPr="00F933B3">
        <w:rPr>
          <w:b w:val="0"/>
          <w:bCs/>
        </w:rPr>
        <w:t>is</w:t>
      </w:r>
      <w:r w:rsidRPr="00F933B3">
        <w:rPr>
          <w:rFonts w:hint="eastAsia"/>
          <w:b w:val="0"/>
          <w:bCs/>
        </w:rPr>
        <w:t xml:space="preserve"> used for on-demand reporting of </w:t>
      </w:r>
      <w:r w:rsidRPr="00F933B3">
        <w:rPr>
          <w:b w:val="0"/>
          <w:bCs/>
        </w:rPr>
        <w:t>AI/ML training data collection</w:t>
      </w:r>
      <w:r w:rsidRPr="00F933B3">
        <w:rPr>
          <w:rFonts w:hint="eastAsia"/>
          <w:b w:val="0"/>
          <w:bCs/>
        </w:rPr>
        <w:t>.</w:t>
      </w:r>
      <w:r w:rsidRPr="00F933B3">
        <w:rPr>
          <w:b w:val="0"/>
          <w:bCs/>
        </w:rPr>
        <w:t xml:space="preserve">   FFS of details of the message</w:t>
      </w:r>
    </w:p>
    <w:p w14:paraId="7D2630F2" w14:textId="77777777" w:rsidR="00BD6BFE" w:rsidRPr="00F933B3"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bCs/>
        </w:rPr>
      </w:pPr>
      <w:r w:rsidRPr="00F933B3">
        <w:rPr>
          <w:b w:val="0"/>
          <w:bCs/>
        </w:rPr>
        <w:t xml:space="preserve">The UE can </w:t>
      </w:r>
      <w:proofErr w:type="gramStart"/>
      <w:r w:rsidRPr="00F933B3">
        <w:rPr>
          <w:b w:val="0"/>
          <w:bCs/>
        </w:rPr>
        <w:t>indicates</w:t>
      </w:r>
      <w:proofErr w:type="gramEnd"/>
      <w:r w:rsidRPr="00F933B3">
        <w:rPr>
          <w:b w:val="0"/>
          <w:bCs/>
        </w:rPr>
        <w:t xml:space="preserve"> the availability of logged data to the network to assist network to trigger UEInformationRequest.  FFS trigger/definition of availability indication.   and FFS how data availability indication is sent to the network.  </w:t>
      </w:r>
    </w:p>
    <w:p w14:paraId="3D30ADF9" w14:textId="77777777" w:rsidR="00BD6BFE" w:rsidRPr="00F933B3"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F933B3">
        <w:rPr>
          <w:b w:val="0"/>
        </w:rPr>
        <w:t>Low priority SRB will be used.    FFS new SRB or use of SRB4</w:t>
      </w:r>
    </w:p>
    <w:p w14:paraId="0F8EFF41" w14:textId="77777777" w:rsidR="00BD6BFE" w:rsidRPr="00F933B3" w:rsidRDefault="00BD6BFE" w:rsidP="00B02AFF">
      <w:pPr>
        <w:pStyle w:val="Agreement"/>
        <w:numPr>
          <w:ilvl w:val="0"/>
          <w:numId w:val="18"/>
        </w:numPr>
        <w:pBdr>
          <w:top w:val="single" w:sz="4" w:space="1" w:color="auto"/>
          <w:left w:val="single" w:sz="4" w:space="0" w:color="auto"/>
          <w:bottom w:val="single" w:sz="4" w:space="1" w:color="auto"/>
          <w:right w:val="single" w:sz="4" w:space="1" w:color="auto"/>
        </w:pBdr>
        <w:rPr>
          <w:b w:val="0"/>
        </w:rPr>
      </w:pPr>
      <w:r w:rsidRPr="00F933B3">
        <w:rPr>
          <w:b w:val="0"/>
        </w:rPr>
        <w:t>For data collection for both NW-sided/UE sided BM model training, at least L1-RSRPs and/or beam-IDs needs to be collected by UE.  FFS if other data needs to be collected based on RAN1 progress.</w:t>
      </w:r>
    </w:p>
    <w:p w14:paraId="2A3652E4" w14:textId="77777777" w:rsidR="00BD6BFE" w:rsidRDefault="00BD6BFE" w:rsidP="00B02AFF">
      <w:pPr>
        <w:jc w:val="left"/>
      </w:pPr>
    </w:p>
    <w:p w14:paraId="6EBCE9AE" w14:textId="2757CA28" w:rsidR="000C2C3C" w:rsidRPr="00174730" w:rsidRDefault="000C2C3C" w:rsidP="00B02AFF">
      <w:pPr>
        <w:jc w:val="left"/>
        <w:rPr>
          <w:u w:val="single"/>
        </w:rPr>
      </w:pPr>
      <w:r w:rsidRPr="00174730">
        <w:rPr>
          <w:u w:val="single"/>
        </w:rPr>
        <w:t>RAN2-12</w:t>
      </w:r>
      <w:r>
        <w:rPr>
          <w:u w:val="single"/>
        </w:rPr>
        <w:t>8</w:t>
      </w:r>
      <w:r w:rsidRPr="00174730">
        <w:rPr>
          <w:u w:val="single"/>
        </w:rPr>
        <w:t xml:space="preserve"> agreements [</w:t>
      </w:r>
      <w:r>
        <w:rPr>
          <w:u w:val="single"/>
        </w:rPr>
        <w:t>4</w:t>
      </w:r>
      <w:r w:rsidRPr="00174730">
        <w:rPr>
          <w:u w:val="single"/>
        </w:rPr>
        <w:t>]:</w:t>
      </w:r>
    </w:p>
    <w:p w14:paraId="669768D2" w14:textId="77777777" w:rsidR="000C2C3C" w:rsidRDefault="000C2C3C" w:rsidP="00B02AFF">
      <w:pPr>
        <w:jc w:val="left"/>
      </w:pPr>
    </w:p>
    <w:tbl>
      <w:tblPr>
        <w:tblStyle w:val="TableGrid"/>
        <w:tblW w:w="0" w:type="auto"/>
        <w:tblInd w:w="1255" w:type="dxa"/>
        <w:tblLook w:val="04A0" w:firstRow="1" w:lastRow="0" w:firstColumn="1" w:lastColumn="0" w:noHBand="0" w:noVBand="1"/>
      </w:tblPr>
      <w:tblGrid>
        <w:gridCol w:w="8374"/>
      </w:tblGrid>
      <w:tr w:rsidR="001F04B0" w14:paraId="16DDC84F" w14:textId="77777777" w:rsidTr="001F04B0">
        <w:tc>
          <w:tcPr>
            <w:tcW w:w="8374" w:type="dxa"/>
          </w:tcPr>
          <w:p w14:paraId="45061C0B" w14:textId="54A3A3DB" w:rsidR="00075E9A" w:rsidRPr="00075E9A" w:rsidRDefault="00075E9A" w:rsidP="00B02AFF">
            <w:pPr>
              <w:widowControl w:val="0"/>
              <w:overflowPunct/>
              <w:autoSpaceDE/>
              <w:autoSpaceDN/>
              <w:adjustRightInd/>
              <w:spacing w:after="0"/>
              <w:jc w:val="left"/>
              <w:textAlignment w:val="auto"/>
              <w:rPr>
                <w:rFonts w:eastAsia="MS Mincho" w:cs="Arial"/>
                <w:b/>
                <w:iCs/>
              </w:rPr>
            </w:pPr>
            <w:r w:rsidRPr="00075E9A">
              <w:rPr>
                <w:rFonts w:eastAsia="MS Mincho" w:cs="Arial"/>
                <w:b/>
                <w:iCs/>
              </w:rPr>
              <w:t>Agreements on NW side data collection:</w:t>
            </w:r>
          </w:p>
          <w:p w14:paraId="7A456E41" w14:textId="77777777" w:rsidR="00075E9A" w:rsidRPr="00075E9A" w:rsidRDefault="00075E9A" w:rsidP="00B02AFF">
            <w:pPr>
              <w:widowControl w:val="0"/>
              <w:overflowPunct/>
              <w:autoSpaceDE/>
              <w:autoSpaceDN/>
              <w:adjustRightInd/>
              <w:spacing w:after="0"/>
              <w:jc w:val="left"/>
              <w:textAlignment w:val="auto"/>
              <w:rPr>
                <w:rFonts w:eastAsia="MS Mincho" w:cs="Arial"/>
                <w:bCs/>
                <w:iCs/>
              </w:rPr>
            </w:pPr>
          </w:p>
          <w:p w14:paraId="097CB141" w14:textId="1FB161B0" w:rsidR="001F04B0" w:rsidRPr="001F04B0" w:rsidRDefault="001F04B0" w:rsidP="00B02AFF">
            <w:pPr>
              <w:pStyle w:val="ListParagraph"/>
              <w:widowControl w:val="0"/>
              <w:numPr>
                <w:ilvl w:val="0"/>
                <w:numId w:val="20"/>
              </w:numPr>
              <w:overflowPunct/>
              <w:autoSpaceDE/>
              <w:autoSpaceDN/>
              <w:adjustRightInd/>
              <w:spacing w:after="0"/>
              <w:jc w:val="left"/>
              <w:textAlignment w:val="auto"/>
              <w:rPr>
                <w:rFonts w:eastAsia="MS Mincho" w:cs="Arial"/>
                <w:bCs/>
                <w:iCs/>
              </w:rPr>
            </w:pPr>
            <w:r w:rsidRPr="001F04B0">
              <w:rPr>
                <w:rFonts w:eastAsia="MS Mincho" w:cs="Arial"/>
                <w:bCs/>
                <w:iCs/>
              </w:rPr>
              <w:t>Focus on the following three radio condition event</w:t>
            </w:r>
            <w:r w:rsidR="00834521">
              <w:rPr>
                <w:rFonts w:eastAsia="MS Mincho" w:cs="Arial"/>
                <w:bCs/>
                <w:iCs/>
              </w:rPr>
              <w:t>-</w:t>
            </w:r>
            <w:r w:rsidRPr="001F04B0">
              <w:rPr>
                <w:rFonts w:eastAsia="MS Mincho" w:cs="Arial"/>
                <w:bCs/>
                <w:iCs/>
              </w:rPr>
              <w:t>based logging:</w:t>
            </w:r>
          </w:p>
          <w:p w14:paraId="0FA8CA61" w14:textId="77777777" w:rsidR="001F04B0" w:rsidRPr="001F04B0" w:rsidRDefault="001F04B0" w:rsidP="00B02AFF">
            <w:pPr>
              <w:pStyle w:val="ListParagraph"/>
              <w:widowControl w:val="0"/>
              <w:numPr>
                <w:ilvl w:val="1"/>
                <w:numId w:val="20"/>
              </w:numPr>
              <w:overflowPunct/>
              <w:autoSpaceDE/>
              <w:autoSpaceDN/>
              <w:adjustRightInd/>
              <w:spacing w:after="0"/>
              <w:jc w:val="left"/>
              <w:textAlignment w:val="auto"/>
              <w:rPr>
                <w:rFonts w:eastAsia="MS Mincho" w:cs="Arial"/>
                <w:bCs/>
                <w:iCs/>
              </w:rPr>
            </w:pPr>
            <w:r w:rsidRPr="001F04B0">
              <w:rPr>
                <w:rFonts w:eastAsia="MS Mincho" w:cs="Arial"/>
                <w:bCs/>
                <w:iCs/>
              </w:rPr>
              <w:t xml:space="preserve">L3 serving cell measurement based (e.g. X1/X2 </w:t>
            </w:r>
            <w:proofErr w:type="gramStart"/>
            <w:r w:rsidRPr="001F04B0">
              <w:rPr>
                <w:rFonts w:eastAsia="MS Mincho" w:cs="Arial"/>
                <w:bCs/>
                <w:iCs/>
              </w:rPr>
              <w:t>similar to</w:t>
            </w:r>
            <w:proofErr w:type="gramEnd"/>
            <w:r w:rsidRPr="001F04B0">
              <w:rPr>
                <w:rFonts w:eastAsia="MS Mincho" w:cs="Arial"/>
                <w:bCs/>
                <w:iCs/>
              </w:rPr>
              <w:t xml:space="preserve"> A1/A2)</w:t>
            </w:r>
          </w:p>
          <w:p w14:paraId="5968B4D1" w14:textId="77777777" w:rsidR="001F04B0" w:rsidRPr="001F04B0" w:rsidRDefault="001F04B0" w:rsidP="00B02AFF">
            <w:pPr>
              <w:pStyle w:val="ListParagraph"/>
              <w:widowControl w:val="0"/>
              <w:numPr>
                <w:ilvl w:val="1"/>
                <w:numId w:val="20"/>
              </w:numPr>
              <w:overflowPunct/>
              <w:autoSpaceDE/>
              <w:autoSpaceDN/>
              <w:adjustRightInd/>
              <w:spacing w:after="0"/>
              <w:jc w:val="left"/>
              <w:textAlignment w:val="auto"/>
              <w:rPr>
                <w:rFonts w:eastAsia="MS Mincho" w:cs="Arial"/>
                <w:bCs/>
                <w:iCs/>
              </w:rPr>
            </w:pPr>
            <w:r w:rsidRPr="001F04B0">
              <w:rPr>
                <w:rFonts w:eastAsia="MS Mincho" w:cs="Arial"/>
                <w:bCs/>
                <w:iCs/>
              </w:rPr>
              <w:t xml:space="preserve">Beam based events (e.g. beam becomes </w:t>
            </w:r>
            <w:proofErr w:type="gramStart"/>
            <w:r w:rsidRPr="001F04B0">
              <w:rPr>
                <w:rFonts w:eastAsia="MS Mincho" w:cs="Arial"/>
                <w:bCs/>
                <w:iCs/>
              </w:rPr>
              <w:t>top-1</w:t>
            </w:r>
            <w:proofErr w:type="gramEnd"/>
            <w:r w:rsidRPr="001F04B0">
              <w:rPr>
                <w:rFonts w:eastAsia="MS Mincho" w:cs="Arial"/>
                <w:bCs/>
                <w:iCs/>
              </w:rPr>
              <w:t xml:space="preserve"> beam and number of measurements is less than configured value)</w:t>
            </w:r>
          </w:p>
          <w:p w14:paraId="20ED9E01" w14:textId="77777777" w:rsidR="001F04B0" w:rsidRPr="001F04B0" w:rsidRDefault="001F04B0" w:rsidP="00B02AFF">
            <w:pPr>
              <w:pStyle w:val="ListParagraph"/>
              <w:widowControl w:val="0"/>
              <w:numPr>
                <w:ilvl w:val="1"/>
                <w:numId w:val="20"/>
              </w:numPr>
              <w:overflowPunct/>
              <w:autoSpaceDE/>
              <w:autoSpaceDN/>
              <w:adjustRightInd/>
              <w:spacing w:after="0"/>
              <w:jc w:val="left"/>
              <w:textAlignment w:val="auto"/>
              <w:rPr>
                <w:rFonts w:eastAsia="MS Mincho" w:cs="Arial"/>
                <w:bCs/>
                <w:iCs/>
              </w:rPr>
            </w:pPr>
            <w:r w:rsidRPr="001F04B0">
              <w:rPr>
                <w:rFonts w:eastAsia="MS Mincho" w:cs="Arial"/>
                <w:bCs/>
                <w:iCs/>
              </w:rPr>
              <w:t>L1 beam level measurement</w:t>
            </w:r>
          </w:p>
          <w:p w14:paraId="56D34B4D" w14:textId="77777777" w:rsidR="001F04B0" w:rsidRPr="00F933B3" w:rsidRDefault="001F04B0" w:rsidP="00B02AFF">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Measurements on aperiodic CSI resources are not reported for NW sided data collection.</w:t>
            </w:r>
          </w:p>
          <w:p w14:paraId="02FCB8FF" w14:textId="77777777" w:rsidR="001F04B0" w:rsidRPr="00F933B3" w:rsidRDefault="001F04B0" w:rsidP="00B02AFF">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Data collection is controlled by the network.   The UE will not autonomously stop when low power state is detected.</w:t>
            </w:r>
          </w:p>
          <w:p w14:paraId="3451B0F4" w14:textId="77777777" w:rsidR="001F04B0" w:rsidRPr="00F933B3" w:rsidRDefault="001F04B0" w:rsidP="00B02AFF">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The UE reports to the network when the power state is low.  We will not specify how the UE determines low power state.   The network should de-configure the data collection (this can be captured in stage 2).</w:t>
            </w:r>
          </w:p>
          <w:p w14:paraId="3CFE61D3" w14:textId="77777777" w:rsidR="001F04B0" w:rsidRPr="00F933B3" w:rsidRDefault="001F04B0" w:rsidP="00B02AFF">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The UE reports to the network when buffer is or may become full.  FFS when it reports (before and/or after).</w:t>
            </w:r>
          </w:p>
          <w:p w14:paraId="25826808" w14:textId="7BC24A39" w:rsidR="001F04B0" w:rsidRPr="00834521" w:rsidRDefault="001F04B0" w:rsidP="00B02AFF">
            <w:pPr>
              <w:pStyle w:val="ListParagraph"/>
              <w:widowControl w:val="0"/>
              <w:numPr>
                <w:ilvl w:val="0"/>
                <w:numId w:val="20"/>
              </w:numPr>
              <w:overflowPunct/>
              <w:autoSpaceDE/>
              <w:autoSpaceDN/>
              <w:adjustRightInd/>
              <w:spacing w:after="0"/>
              <w:jc w:val="left"/>
              <w:textAlignment w:val="auto"/>
              <w:rPr>
                <w:rFonts w:eastAsia="MS Mincho" w:cs="Arial"/>
                <w:bCs/>
                <w:iCs/>
              </w:rPr>
            </w:pPr>
            <w:r w:rsidRPr="00F933B3">
              <w:rPr>
                <w:rFonts w:eastAsia="MS Mincho" w:cs="Arial"/>
                <w:bCs/>
                <w:iCs/>
              </w:rPr>
              <w:t>The UE can report the reason for triggering of indication for the status (e.g. low power state, low memory).  FFS how this is signalled and if the reporting can be part of availability indication.</w:t>
            </w:r>
          </w:p>
        </w:tc>
      </w:tr>
    </w:tbl>
    <w:p w14:paraId="09A267D1" w14:textId="77777777" w:rsidR="000C2C3C" w:rsidRDefault="000C2C3C" w:rsidP="00F933B3">
      <w:pPr>
        <w:jc w:val="left"/>
      </w:pPr>
    </w:p>
    <w:sectPr w:rsidR="000C2C3C"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BA8B" w14:textId="77777777" w:rsidR="006E05C9" w:rsidRDefault="006E05C9">
      <w:r>
        <w:separator/>
      </w:r>
    </w:p>
  </w:endnote>
  <w:endnote w:type="continuationSeparator" w:id="0">
    <w:p w14:paraId="67A88735" w14:textId="77777777" w:rsidR="006E05C9" w:rsidRDefault="006E05C9">
      <w:r>
        <w:continuationSeparator/>
      </w:r>
    </w:p>
  </w:endnote>
  <w:endnote w:type="continuationNotice" w:id="1">
    <w:p w14:paraId="108EFEF4" w14:textId="77777777" w:rsidR="006E05C9" w:rsidRDefault="006E0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623E" w14:textId="77777777" w:rsidR="006E05C9" w:rsidRDefault="006E05C9">
      <w:r>
        <w:separator/>
      </w:r>
    </w:p>
  </w:footnote>
  <w:footnote w:type="continuationSeparator" w:id="0">
    <w:p w14:paraId="4A8178A8" w14:textId="77777777" w:rsidR="006E05C9" w:rsidRDefault="006E05C9">
      <w:r>
        <w:continuationSeparator/>
      </w:r>
    </w:p>
  </w:footnote>
  <w:footnote w:type="continuationNotice" w:id="1">
    <w:p w14:paraId="3BB6F073" w14:textId="77777777" w:rsidR="006E05C9" w:rsidRDefault="006E05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BF570D"/>
    <w:multiLevelType w:val="hybridMultilevel"/>
    <w:tmpl w:val="B27CF408"/>
    <w:lvl w:ilvl="0" w:tplc="7ED2CD94">
      <w:start w:val="1"/>
      <w:numFmt w:val="decimal"/>
      <w:lvlText w:val="%1 "/>
      <w:lvlJc w:val="left"/>
      <w:pPr>
        <w:ind w:left="2320" w:hanging="360"/>
      </w:pPr>
    </w:lvl>
    <w:lvl w:ilvl="1" w:tplc="24646FF4">
      <w:start w:val="1"/>
      <w:numFmt w:val="decimal"/>
      <w:lvlText w:val="%2 "/>
      <w:lvlJc w:val="left"/>
      <w:pPr>
        <w:ind w:left="2320" w:hanging="360"/>
      </w:pPr>
    </w:lvl>
    <w:lvl w:ilvl="2" w:tplc="7EBEBC22">
      <w:start w:val="1"/>
      <w:numFmt w:val="decimal"/>
      <w:lvlText w:val="%3 "/>
      <w:lvlJc w:val="left"/>
      <w:pPr>
        <w:ind w:left="2320" w:hanging="360"/>
      </w:pPr>
    </w:lvl>
    <w:lvl w:ilvl="3" w:tplc="F84412F2">
      <w:start w:val="1"/>
      <w:numFmt w:val="decimal"/>
      <w:lvlText w:val="%4 "/>
      <w:lvlJc w:val="left"/>
      <w:pPr>
        <w:ind w:left="2320" w:hanging="360"/>
      </w:pPr>
    </w:lvl>
    <w:lvl w:ilvl="4" w:tplc="0FCC76A8">
      <w:start w:val="1"/>
      <w:numFmt w:val="decimal"/>
      <w:lvlText w:val="%5 "/>
      <w:lvlJc w:val="left"/>
      <w:pPr>
        <w:ind w:left="2320" w:hanging="360"/>
      </w:pPr>
    </w:lvl>
    <w:lvl w:ilvl="5" w:tplc="78B8B852">
      <w:start w:val="1"/>
      <w:numFmt w:val="decimal"/>
      <w:lvlText w:val="%6 "/>
      <w:lvlJc w:val="left"/>
      <w:pPr>
        <w:ind w:left="2320" w:hanging="360"/>
      </w:pPr>
    </w:lvl>
    <w:lvl w:ilvl="6" w:tplc="B3382028">
      <w:start w:val="1"/>
      <w:numFmt w:val="decimal"/>
      <w:lvlText w:val="%7 "/>
      <w:lvlJc w:val="left"/>
      <w:pPr>
        <w:ind w:left="2320" w:hanging="360"/>
      </w:pPr>
    </w:lvl>
    <w:lvl w:ilvl="7" w:tplc="04BE6EE2">
      <w:start w:val="1"/>
      <w:numFmt w:val="decimal"/>
      <w:lvlText w:val="%8 "/>
      <w:lvlJc w:val="left"/>
      <w:pPr>
        <w:ind w:left="2320" w:hanging="360"/>
      </w:pPr>
    </w:lvl>
    <w:lvl w:ilvl="8" w:tplc="422AA1E6">
      <w:start w:val="1"/>
      <w:numFmt w:val="decimal"/>
      <w:lvlText w:val="%9 "/>
      <w:lvlJc w:val="left"/>
      <w:pPr>
        <w:ind w:left="2320" w:hanging="360"/>
      </w:pPr>
    </w:lvl>
  </w:abstractNum>
  <w:abstractNum w:abstractNumId="2"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26816D42"/>
    <w:multiLevelType w:val="hybridMultilevel"/>
    <w:tmpl w:val="AF306B8E"/>
    <w:lvl w:ilvl="0" w:tplc="FFFFFFFF">
      <w:start w:val="1"/>
      <w:numFmt w:val="lowerLetter"/>
      <w:lvlText w:val="%1)"/>
      <w:lvlJc w:val="left"/>
      <w:pPr>
        <w:ind w:left="1892" w:hanging="360"/>
      </w:pPr>
    </w:lvl>
    <w:lvl w:ilvl="1" w:tplc="FFFFFFFF" w:tentative="1">
      <w:start w:val="1"/>
      <w:numFmt w:val="lowerLetter"/>
      <w:lvlText w:val="%2."/>
      <w:lvlJc w:val="left"/>
      <w:pPr>
        <w:ind w:left="2612" w:hanging="360"/>
      </w:pPr>
    </w:lvl>
    <w:lvl w:ilvl="2" w:tplc="FFFFFFFF" w:tentative="1">
      <w:start w:val="1"/>
      <w:numFmt w:val="lowerRoman"/>
      <w:lvlText w:val="%3."/>
      <w:lvlJc w:val="right"/>
      <w:pPr>
        <w:ind w:left="3332" w:hanging="180"/>
      </w:pPr>
    </w:lvl>
    <w:lvl w:ilvl="3" w:tplc="FFFFFFFF" w:tentative="1">
      <w:start w:val="1"/>
      <w:numFmt w:val="decimal"/>
      <w:lvlText w:val="%4."/>
      <w:lvlJc w:val="left"/>
      <w:pPr>
        <w:ind w:left="4052" w:hanging="360"/>
      </w:pPr>
    </w:lvl>
    <w:lvl w:ilvl="4" w:tplc="FFFFFFFF" w:tentative="1">
      <w:start w:val="1"/>
      <w:numFmt w:val="lowerLetter"/>
      <w:lvlText w:val="%5."/>
      <w:lvlJc w:val="left"/>
      <w:pPr>
        <w:ind w:left="4772" w:hanging="360"/>
      </w:pPr>
    </w:lvl>
    <w:lvl w:ilvl="5" w:tplc="FFFFFFFF" w:tentative="1">
      <w:start w:val="1"/>
      <w:numFmt w:val="lowerRoman"/>
      <w:lvlText w:val="%6."/>
      <w:lvlJc w:val="right"/>
      <w:pPr>
        <w:ind w:left="5492" w:hanging="180"/>
      </w:pPr>
    </w:lvl>
    <w:lvl w:ilvl="6" w:tplc="FFFFFFFF" w:tentative="1">
      <w:start w:val="1"/>
      <w:numFmt w:val="decimal"/>
      <w:lvlText w:val="%7."/>
      <w:lvlJc w:val="left"/>
      <w:pPr>
        <w:ind w:left="6212" w:hanging="360"/>
      </w:pPr>
    </w:lvl>
    <w:lvl w:ilvl="7" w:tplc="FFFFFFFF" w:tentative="1">
      <w:start w:val="1"/>
      <w:numFmt w:val="lowerLetter"/>
      <w:lvlText w:val="%8."/>
      <w:lvlJc w:val="left"/>
      <w:pPr>
        <w:ind w:left="6932" w:hanging="360"/>
      </w:pPr>
    </w:lvl>
    <w:lvl w:ilvl="8" w:tplc="FFFFFFFF" w:tentative="1">
      <w:start w:val="1"/>
      <w:numFmt w:val="lowerRoman"/>
      <w:lvlText w:val="%9."/>
      <w:lvlJc w:val="right"/>
      <w:pPr>
        <w:ind w:left="7652" w:hanging="180"/>
      </w:pPr>
    </w:lvl>
  </w:abstractNum>
  <w:abstractNum w:abstractNumId="4" w15:restartNumberingAfterBreak="0">
    <w:nsid w:val="277C7A0A"/>
    <w:multiLevelType w:val="hybridMultilevel"/>
    <w:tmpl w:val="24EA7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3063F4"/>
    <w:multiLevelType w:val="multilevel"/>
    <w:tmpl w:val="633063F4"/>
    <w:lvl w:ilvl="0">
      <w:start w:val="1"/>
      <w:numFmt w:val="lowerLetter"/>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16"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9"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8F7C1E"/>
    <w:multiLevelType w:val="hybridMultilevel"/>
    <w:tmpl w:val="AF306B8E"/>
    <w:lvl w:ilvl="0" w:tplc="04090017">
      <w:start w:val="1"/>
      <w:numFmt w:val="lowerLetter"/>
      <w:lvlText w:val="%1)"/>
      <w:lvlJc w:val="left"/>
      <w:pPr>
        <w:ind w:left="1892" w:hanging="360"/>
      </w:pPr>
    </w:lvl>
    <w:lvl w:ilvl="1" w:tplc="04090019" w:tentative="1">
      <w:start w:val="1"/>
      <w:numFmt w:val="lowerLetter"/>
      <w:lvlText w:val="%2."/>
      <w:lvlJc w:val="left"/>
      <w:pPr>
        <w:ind w:left="2612" w:hanging="360"/>
      </w:pPr>
    </w:lvl>
    <w:lvl w:ilvl="2" w:tplc="0409001B" w:tentative="1">
      <w:start w:val="1"/>
      <w:numFmt w:val="lowerRoman"/>
      <w:lvlText w:val="%3."/>
      <w:lvlJc w:val="right"/>
      <w:pPr>
        <w:ind w:left="3332" w:hanging="180"/>
      </w:pPr>
    </w:lvl>
    <w:lvl w:ilvl="3" w:tplc="0409000F" w:tentative="1">
      <w:start w:val="1"/>
      <w:numFmt w:val="decimal"/>
      <w:lvlText w:val="%4."/>
      <w:lvlJc w:val="left"/>
      <w:pPr>
        <w:ind w:left="4052" w:hanging="360"/>
      </w:pPr>
    </w:lvl>
    <w:lvl w:ilvl="4" w:tplc="04090019" w:tentative="1">
      <w:start w:val="1"/>
      <w:numFmt w:val="lowerLetter"/>
      <w:lvlText w:val="%5."/>
      <w:lvlJc w:val="left"/>
      <w:pPr>
        <w:ind w:left="4772" w:hanging="360"/>
      </w:pPr>
    </w:lvl>
    <w:lvl w:ilvl="5" w:tplc="0409001B" w:tentative="1">
      <w:start w:val="1"/>
      <w:numFmt w:val="lowerRoman"/>
      <w:lvlText w:val="%6."/>
      <w:lvlJc w:val="right"/>
      <w:pPr>
        <w:ind w:left="5492" w:hanging="180"/>
      </w:pPr>
    </w:lvl>
    <w:lvl w:ilvl="6" w:tplc="0409000F" w:tentative="1">
      <w:start w:val="1"/>
      <w:numFmt w:val="decimal"/>
      <w:lvlText w:val="%7."/>
      <w:lvlJc w:val="left"/>
      <w:pPr>
        <w:ind w:left="6212" w:hanging="360"/>
      </w:pPr>
    </w:lvl>
    <w:lvl w:ilvl="7" w:tplc="04090019" w:tentative="1">
      <w:start w:val="1"/>
      <w:numFmt w:val="lowerLetter"/>
      <w:lvlText w:val="%8."/>
      <w:lvlJc w:val="left"/>
      <w:pPr>
        <w:ind w:left="6932" w:hanging="360"/>
      </w:pPr>
    </w:lvl>
    <w:lvl w:ilvl="8" w:tplc="0409001B" w:tentative="1">
      <w:start w:val="1"/>
      <w:numFmt w:val="lowerRoman"/>
      <w:lvlText w:val="%9."/>
      <w:lvlJc w:val="right"/>
      <w:pPr>
        <w:ind w:left="7652" w:hanging="180"/>
      </w:p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771F1A"/>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2"/>
  </w:num>
  <w:num w:numId="2" w16cid:durableId="2096196966">
    <w:abstractNumId w:val="8"/>
  </w:num>
  <w:num w:numId="3" w16cid:durableId="802044280">
    <w:abstractNumId w:val="5"/>
  </w:num>
  <w:num w:numId="4" w16cid:durableId="1857310106">
    <w:abstractNumId w:val="14"/>
  </w:num>
  <w:num w:numId="5" w16cid:durableId="1255479474">
    <w:abstractNumId w:val="6"/>
  </w:num>
  <w:num w:numId="6" w16cid:durableId="487593010">
    <w:abstractNumId w:val="22"/>
  </w:num>
  <w:num w:numId="7" w16cid:durableId="1721663231">
    <w:abstractNumId w:val="13"/>
  </w:num>
  <w:num w:numId="8" w16cid:durableId="1406338349">
    <w:abstractNumId w:val="20"/>
  </w:num>
  <w:num w:numId="9" w16cid:durableId="1285846033">
    <w:abstractNumId w:val="18"/>
  </w:num>
  <w:num w:numId="10" w16cid:durableId="1602645458">
    <w:abstractNumId w:val="7"/>
  </w:num>
  <w:num w:numId="11" w16cid:durableId="1854764370">
    <w:abstractNumId w:val="2"/>
  </w:num>
  <w:num w:numId="12" w16cid:durableId="1705449004">
    <w:abstractNumId w:val="9"/>
  </w:num>
  <w:num w:numId="13" w16cid:durableId="286275230">
    <w:abstractNumId w:val="0"/>
  </w:num>
  <w:num w:numId="14" w16cid:durableId="890576566">
    <w:abstractNumId w:val="17"/>
  </w:num>
  <w:num w:numId="15" w16cid:durableId="857159637">
    <w:abstractNumId w:val="11"/>
  </w:num>
  <w:num w:numId="16" w16cid:durableId="251135141">
    <w:abstractNumId w:val="10"/>
  </w:num>
  <w:num w:numId="17" w16cid:durableId="860624419">
    <w:abstractNumId w:val="1"/>
  </w:num>
  <w:num w:numId="18" w16cid:durableId="1959221567">
    <w:abstractNumId w:val="19"/>
  </w:num>
  <w:num w:numId="19" w16cid:durableId="1058285154">
    <w:abstractNumId w:val="4"/>
  </w:num>
  <w:num w:numId="20" w16cid:durableId="503938348">
    <w:abstractNumId w:val="16"/>
  </w:num>
  <w:num w:numId="21" w16cid:durableId="1676957185">
    <w:abstractNumId w:val="23"/>
  </w:num>
  <w:num w:numId="22" w16cid:durableId="1505047161">
    <w:abstractNumId w:val="15"/>
  </w:num>
  <w:num w:numId="23" w16cid:durableId="869298353">
    <w:abstractNumId w:val="21"/>
  </w:num>
  <w:num w:numId="24" w16cid:durableId="12828820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380"/>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B04"/>
    <w:rsid w:val="00012BF5"/>
    <w:rsid w:val="00013384"/>
    <w:rsid w:val="00014218"/>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3863"/>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5C4"/>
    <w:rsid w:val="000359DB"/>
    <w:rsid w:val="00036897"/>
    <w:rsid w:val="00036BA1"/>
    <w:rsid w:val="000373DF"/>
    <w:rsid w:val="00037481"/>
    <w:rsid w:val="00037846"/>
    <w:rsid w:val="00037BB9"/>
    <w:rsid w:val="00037C47"/>
    <w:rsid w:val="00037DB1"/>
    <w:rsid w:val="00040016"/>
    <w:rsid w:val="00040415"/>
    <w:rsid w:val="000404CC"/>
    <w:rsid w:val="00041286"/>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2D"/>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5E9A"/>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2D48"/>
    <w:rsid w:val="000B3A8F"/>
    <w:rsid w:val="000B3D80"/>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070"/>
    <w:rsid w:val="000C118B"/>
    <w:rsid w:val="000C165A"/>
    <w:rsid w:val="000C201E"/>
    <w:rsid w:val="000C2116"/>
    <w:rsid w:val="000C215B"/>
    <w:rsid w:val="000C2C3C"/>
    <w:rsid w:val="000C2D7E"/>
    <w:rsid w:val="000C2E19"/>
    <w:rsid w:val="000C3086"/>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1E8"/>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8AA"/>
    <w:rsid w:val="00100B8E"/>
    <w:rsid w:val="001010DA"/>
    <w:rsid w:val="001016A5"/>
    <w:rsid w:val="00101826"/>
    <w:rsid w:val="001019DB"/>
    <w:rsid w:val="00101D64"/>
    <w:rsid w:val="00101FCF"/>
    <w:rsid w:val="00102E8A"/>
    <w:rsid w:val="00103AF1"/>
    <w:rsid w:val="00103C1D"/>
    <w:rsid w:val="00103E4F"/>
    <w:rsid w:val="001045B0"/>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27F1"/>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81F"/>
    <w:rsid w:val="001309D0"/>
    <w:rsid w:val="00130F67"/>
    <w:rsid w:val="00131185"/>
    <w:rsid w:val="001315D1"/>
    <w:rsid w:val="00131DBD"/>
    <w:rsid w:val="00132166"/>
    <w:rsid w:val="001327D0"/>
    <w:rsid w:val="001329C4"/>
    <w:rsid w:val="00132AC6"/>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25A"/>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67"/>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18"/>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A21"/>
    <w:rsid w:val="001B6D83"/>
    <w:rsid w:val="001B76E1"/>
    <w:rsid w:val="001B7D2F"/>
    <w:rsid w:val="001B7E77"/>
    <w:rsid w:val="001B7F5F"/>
    <w:rsid w:val="001C0398"/>
    <w:rsid w:val="001C147A"/>
    <w:rsid w:val="001C1932"/>
    <w:rsid w:val="001C1947"/>
    <w:rsid w:val="001C1CD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96D"/>
    <w:rsid w:val="001C6CCD"/>
    <w:rsid w:val="001C6D19"/>
    <w:rsid w:val="001C7702"/>
    <w:rsid w:val="001C7B29"/>
    <w:rsid w:val="001C7DE0"/>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9D4"/>
    <w:rsid w:val="001E241F"/>
    <w:rsid w:val="001E262D"/>
    <w:rsid w:val="001E3875"/>
    <w:rsid w:val="001E38EE"/>
    <w:rsid w:val="001E3B14"/>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4B0"/>
    <w:rsid w:val="001F0525"/>
    <w:rsid w:val="001F05C7"/>
    <w:rsid w:val="001F0AA0"/>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434"/>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AE6"/>
    <w:rsid w:val="00236E0C"/>
    <w:rsid w:val="00237019"/>
    <w:rsid w:val="00237253"/>
    <w:rsid w:val="00237F93"/>
    <w:rsid w:val="0024009B"/>
    <w:rsid w:val="00240256"/>
    <w:rsid w:val="002407A9"/>
    <w:rsid w:val="0024122A"/>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0D4"/>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6825"/>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307"/>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840"/>
    <w:rsid w:val="002F5998"/>
    <w:rsid w:val="002F6664"/>
    <w:rsid w:val="002F66DD"/>
    <w:rsid w:val="002F6CBB"/>
    <w:rsid w:val="002F6F38"/>
    <w:rsid w:val="002F6FAB"/>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C9A"/>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5FA"/>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B5A"/>
    <w:rsid w:val="003871A8"/>
    <w:rsid w:val="0038736E"/>
    <w:rsid w:val="00387509"/>
    <w:rsid w:val="003879B0"/>
    <w:rsid w:val="0039028B"/>
    <w:rsid w:val="003910AF"/>
    <w:rsid w:val="003911F7"/>
    <w:rsid w:val="00391621"/>
    <w:rsid w:val="00391A43"/>
    <w:rsid w:val="00391E17"/>
    <w:rsid w:val="0039273D"/>
    <w:rsid w:val="003929CC"/>
    <w:rsid w:val="00392CF0"/>
    <w:rsid w:val="003932A1"/>
    <w:rsid w:val="0039338A"/>
    <w:rsid w:val="003939FF"/>
    <w:rsid w:val="00393D21"/>
    <w:rsid w:val="0039409A"/>
    <w:rsid w:val="00394153"/>
    <w:rsid w:val="00394B34"/>
    <w:rsid w:val="00394F35"/>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DF3"/>
    <w:rsid w:val="003B3230"/>
    <w:rsid w:val="003B369F"/>
    <w:rsid w:val="003B36A3"/>
    <w:rsid w:val="003B3D34"/>
    <w:rsid w:val="003B422E"/>
    <w:rsid w:val="003B4757"/>
    <w:rsid w:val="003B4787"/>
    <w:rsid w:val="003B47D4"/>
    <w:rsid w:val="003B4C1A"/>
    <w:rsid w:val="003B52A6"/>
    <w:rsid w:val="003B54EB"/>
    <w:rsid w:val="003B5A55"/>
    <w:rsid w:val="003B5AAF"/>
    <w:rsid w:val="003B5EC8"/>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D7C94"/>
    <w:rsid w:val="003E020C"/>
    <w:rsid w:val="003E0957"/>
    <w:rsid w:val="003E09C9"/>
    <w:rsid w:val="003E0B88"/>
    <w:rsid w:val="003E15FA"/>
    <w:rsid w:val="003E1823"/>
    <w:rsid w:val="003E1C9E"/>
    <w:rsid w:val="003E1D6D"/>
    <w:rsid w:val="003E212A"/>
    <w:rsid w:val="003E2481"/>
    <w:rsid w:val="003E28F0"/>
    <w:rsid w:val="003E30BB"/>
    <w:rsid w:val="003E343E"/>
    <w:rsid w:val="003E4513"/>
    <w:rsid w:val="003E50DB"/>
    <w:rsid w:val="003E55B4"/>
    <w:rsid w:val="003E55E4"/>
    <w:rsid w:val="003E5732"/>
    <w:rsid w:val="003E58DC"/>
    <w:rsid w:val="003E5AF0"/>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29C"/>
    <w:rsid w:val="004004CC"/>
    <w:rsid w:val="00400AD2"/>
    <w:rsid w:val="00400C41"/>
    <w:rsid w:val="004025F8"/>
    <w:rsid w:val="00402660"/>
    <w:rsid w:val="00402D26"/>
    <w:rsid w:val="00402E2B"/>
    <w:rsid w:val="00402E4B"/>
    <w:rsid w:val="004030F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478"/>
    <w:rsid w:val="00425572"/>
    <w:rsid w:val="0042570D"/>
    <w:rsid w:val="00425D6E"/>
    <w:rsid w:val="00425F91"/>
    <w:rsid w:val="004261FD"/>
    <w:rsid w:val="0042652B"/>
    <w:rsid w:val="00426920"/>
    <w:rsid w:val="00427074"/>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A92"/>
    <w:rsid w:val="00441CE3"/>
    <w:rsid w:val="00441E16"/>
    <w:rsid w:val="00441EDA"/>
    <w:rsid w:val="0044216B"/>
    <w:rsid w:val="004422BE"/>
    <w:rsid w:val="004425E7"/>
    <w:rsid w:val="00442959"/>
    <w:rsid w:val="00442FC8"/>
    <w:rsid w:val="004435FB"/>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3EC6"/>
    <w:rsid w:val="00484153"/>
    <w:rsid w:val="004843A2"/>
    <w:rsid w:val="00484BF2"/>
    <w:rsid w:val="00485AA5"/>
    <w:rsid w:val="00485C5F"/>
    <w:rsid w:val="0048657C"/>
    <w:rsid w:val="00486D0C"/>
    <w:rsid w:val="0048722F"/>
    <w:rsid w:val="00487464"/>
    <w:rsid w:val="00487F4C"/>
    <w:rsid w:val="00490781"/>
    <w:rsid w:val="00490DAD"/>
    <w:rsid w:val="00490FD4"/>
    <w:rsid w:val="004912BE"/>
    <w:rsid w:val="00491C77"/>
    <w:rsid w:val="00491EB7"/>
    <w:rsid w:val="0049218E"/>
    <w:rsid w:val="004922EF"/>
    <w:rsid w:val="00492BC5"/>
    <w:rsid w:val="00492D49"/>
    <w:rsid w:val="00492D84"/>
    <w:rsid w:val="0049322F"/>
    <w:rsid w:val="004933E7"/>
    <w:rsid w:val="004938F1"/>
    <w:rsid w:val="004943AB"/>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D23"/>
    <w:rsid w:val="004C13CD"/>
    <w:rsid w:val="004C1834"/>
    <w:rsid w:val="004C18D5"/>
    <w:rsid w:val="004C18DF"/>
    <w:rsid w:val="004C342C"/>
    <w:rsid w:val="004C347E"/>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A37"/>
    <w:rsid w:val="004F1BDE"/>
    <w:rsid w:val="004F2078"/>
    <w:rsid w:val="004F223C"/>
    <w:rsid w:val="004F26DA"/>
    <w:rsid w:val="004F2808"/>
    <w:rsid w:val="004F2EFC"/>
    <w:rsid w:val="004F4B9B"/>
    <w:rsid w:val="004F4DA3"/>
    <w:rsid w:val="004F52C3"/>
    <w:rsid w:val="004F545E"/>
    <w:rsid w:val="004F5BDB"/>
    <w:rsid w:val="004F5FD0"/>
    <w:rsid w:val="004F6196"/>
    <w:rsid w:val="004F6A37"/>
    <w:rsid w:val="004F6A98"/>
    <w:rsid w:val="004F6C7F"/>
    <w:rsid w:val="004F76BB"/>
    <w:rsid w:val="004F7EAD"/>
    <w:rsid w:val="0050056D"/>
    <w:rsid w:val="00500A38"/>
    <w:rsid w:val="00500FFC"/>
    <w:rsid w:val="00501725"/>
    <w:rsid w:val="0050187C"/>
    <w:rsid w:val="00501F1C"/>
    <w:rsid w:val="0050226B"/>
    <w:rsid w:val="0050258E"/>
    <w:rsid w:val="00502704"/>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755"/>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661"/>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4DB2"/>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018"/>
    <w:rsid w:val="005524E2"/>
    <w:rsid w:val="00552682"/>
    <w:rsid w:val="00552829"/>
    <w:rsid w:val="00552B90"/>
    <w:rsid w:val="005532C7"/>
    <w:rsid w:val="0055337C"/>
    <w:rsid w:val="0055383E"/>
    <w:rsid w:val="005538C4"/>
    <w:rsid w:val="00553CFB"/>
    <w:rsid w:val="005540FC"/>
    <w:rsid w:val="00554171"/>
    <w:rsid w:val="005541AD"/>
    <w:rsid w:val="00554665"/>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10D"/>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F70"/>
    <w:rsid w:val="005900FA"/>
    <w:rsid w:val="00590408"/>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A7B91"/>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23F"/>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931"/>
    <w:rsid w:val="005D341C"/>
    <w:rsid w:val="005D3628"/>
    <w:rsid w:val="005D3A01"/>
    <w:rsid w:val="005D3E8F"/>
    <w:rsid w:val="005D4031"/>
    <w:rsid w:val="005D4599"/>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4ED4"/>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13"/>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FF1"/>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5BE"/>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5BC8"/>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1D64"/>
    <w:rsid w:val="006B2099"/>
    <w:rsid w:val="006B2E45"/>
    <w:rsid w:val="006B2ED6"/>
    <w:rsid w:val="006B310C"/>
    <w:rsid w:val="006B369F"/>
    <w:rsid w:val="006B3EE8"/>
    <w:rsid w:val="006B3F95"/>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5C9"/>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7A5"/>
    <w:rsid w:val="006F6C1E"/>
    <w:rsid w:val="006F6EAF"/>
    <w:rsid w:val="006F7200"/>
    <w:rsid w:val="006F76CD"/>
    <w:rsid w:val="006F7A14"/>
    <w:rsid w:val="00701925"/>
    <w:rsid w:val="007019EC"/>
    <w:rsid w:val="00701C24"/>
    <w:rsid w:val="00701DB3"/>
    <w:rsid w:val="00702C58"/>
    <w:rsid w:val="00702E84"/>
    <w:rsid w:val="00703392"/>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37F"/>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17D3"/>
    <w:rsid w:val="00761B33"/>
    <w:rsid w:val="0076263F"/>
    <w:rsid w:val="007627AF"/>
    <w:rsid w:val="00762AA1"/>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026A"/>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2CE1"/>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81F"/>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79"/>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8F8"/>
    <w:rsid w:val="00833B16"/>
    <w:rsid w:val="00833BC2"/>
    <w:rsid w:val="00833D8B"/>
    <w:rsid w:val="00833F3F"/>
    <w:rsid w:val="00834521"/>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748"/>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0F47"/>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36"/>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795"/>
    <w:rsid w:val="008B28C1"/>
    <w:rsid w:val="008B292C"/>
    <w:rsid w:val="008B34FC"/>
    <w:rsid w:val="008B3DD7"/>
    <w:rsid w:val="008B408D"/>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0F42"/>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079"/>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048"/>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3C8"/>
    <w:rsid w:val="00940C83"/>
    <w:rsid w:val="00941158"/>
    <w:rsid w:val="00941239"/>
    <w:rsid w:val="00941559"/>
    <w:rsid w:val="00941636"/>
    <w:rsid w:val="009420BE"/>
    <w:rsid w:val="009425BB"/>
    <w:rsid w:val="009425EB"/>
    <w:rsid w:val="0094285E"/>
    <w:rsid w:val="009428D8"/>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EB1"/>
    <w:rsid w:val="00961744"/>
    <w:rsid w:val="00961921"/>
    <w:rsid w:val="00961A93"/>
    <w:rsid w:val="00961B89"/>
    <w:rsid w:val="00961BBA"/>
    <w:rsid w:val="00961E2A"/>
    <w:rsid w:val="00961E6F"/>
    <w:rsid w:val="00961F4B"/>
    <w:rsid w:val="0096286F"/>
    <w:rsid w:val="0096299C"/>
    <w:rsid w:val="00962B9A"/>
    <w:rsid w:val="00962BD9"/>
    <w:rsid w:val="009631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9FB"/>
    <w:rsid w:val="00976A44"/>
    <w:rsid w:val="0097706A"/>
    <w:rsid w:val="0097726F"/>
    <w:rsid w:val="00977294"/>
    <w:rsid w:val="009773DA"/>
    <w:rsid w:val="00977A7A"/>
    <w:rsid w:val="0098027B"/>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E27"/>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7F7"/>
    <w:rsid w:val="009B1AEB"/>
    <w:rsid w:val="009B1B39"/>
    <w:rsid w:val="009B1F30"/>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23B"/>
    <w:rsid w:val="00A1761B"/>
    <w:rsid w:val="00A17630"/>
    <w:rsid w:val="00A17D9F"/>
    <w:rsid w:val="00A17F63"/>
    <w:rsid w:val="00A20646"/>
    <w:rsid w:val="00A20ED2"/>
    <w:rsid w:val="00A2158F"/>
    <w:rsid w:val="00A2193B"/>
    <w:rsid w:val="00A21CBE"/>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AA"/>
    <w:rsid w:val="00A33687"/>
    <w:rsid w:val="00A3398F"/>
    <w:rsid w:val="00A3448A"/>
    <w:rsid w:val="00A34C4A"/>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575"/>
    <w:rsid w:val="00A4763C"/>
    <w:rsid w:val="00A47AFE"/>
    <w:rsid w:val="00A47EBD"/>
    <w:rsid w:val="00A5046C"/>
    <w:rsid w:val="00A505B5"/>
    <w:rsid w:val="00A50629"/>
    <w:rsid w:val="00A5095C"/>
    <w:rsid w:val="00A50AA5"/>
    <w:rsid w:val="00A50EAE"/>
    <w:rsid w:val="00A515D8"/>
    <w:rsid w:val="00A51BC4"/>
    <w:rsid w:val="00A5234D"/>
    <w:rsid w:val="00A52453"/>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5DE"/>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58EF"/>
    <w:rsid w:val="00A86BB9"/>
    <w:rsid w:val="00A86BD4"/>
    <w:rsid w:val="00A8712D"/>
    <w:rsid w:val="00A87A06"/>
    <w:rsid w:val="00A87AA7"/>
    <w:rsid w:val="00A906A3"/>
    <w:rsid w:val="00A909FE"/>
    <w:rsid w:val="00A90D6C"/>
    <w:rsid w:val="00A9153D"/>
    <w:rsid w:val="00A9278C"/>
    <w:rsid w:val="00A92879"/>
    <w:rsid w:val="00A928A6"/>
    <w:rsid w:val="00A928AE"/>
    <w:rsid w:val="00A9338F"/>
    <w:rsid w:val="00A93505"/>
    <w:rsid w:val="00A9386E"/>
    <w:rsid w:val="00A93ACA"/>
    <w:rsid w:val="00A9442A"/>
    <w:rsid w:val="00A94718"/>
    <w:rsid w:val="00A94881"/>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AFF"/>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9F6"/>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5FF2"/>
    <w:rsid w:val="00B664C7"/>
    <w:rsid w:val="00B66583"/>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3586"/>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AD7"/>
    <w:rsid w:val="00BA31E6"/>
    <w:rsid w:val="00BA3712"/>
    <w:rsid w:val="00BA45F9"/>
    <w:rsid w:val="00BA465D"/>
    <w:rsid w:val="00BA4E8E"/>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6BFE"/>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1"/>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6D1"/>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F0C"/>
    <w:rsid w:val="00C417C4"/>
    <w:rsid w:val="00C41809"/>
    <w:rsid w:val="00C41EBD"/>
    <w:rsid w:val="00C4229E"/>
    <w:rsid w:val="00C429C8"/>
    <w:rsid w:val="00C42AED"/>
    <w:rsid w:val="00C43464"/>
    <w:rsid w:val="00C4350B"/>
    <w:rsid w:val="00C43A6C"/>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471"/>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4"/>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E9F"/>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9A2"/>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981"/>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B39"/>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06A"/>
    <w:rsid w:val="00D4235B"/>
    <w:rsid w:val="00D4318F"/>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688"/>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A5"/>
    <w:rsid w:val="00D716D2"/>
    <w:rsid w:val="00D718CF"/>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7F7"/>
    <w:rsid w:val="00D97CA9"/>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3C34"/>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1792"/>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5A5"/>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D68"/>
    <w:rsid w:val="00E01E02"/>
    <w:rsid w:val="00E021E3"/>
    <w:rsid w:val="00E02263"/>
    <w:rsid w:val="00E02646"/>
    <w:rsid w:val="00E0269D"/>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B10"/>
    <w:rsid w:val="00E16C04"/>
    <w:rsid w:val="00E16CDE"/>
    <w:rsid w:val="00E16DD7"/>
    <w:rsid w:val="00E16F8D"/>
    <w:rsid w:val="00E174DA"/>
    <w:rsid w:val="00E177D9"/>
    <w:rsid w:val="00E17AAD"/>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02"/>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4E5F"/>
    <w:rsid w:val="00E458B1"/>
    <w:rsid w:val="00E45D68"/>
    <w:rsid w:val="00E460A3"/>
    <w:rsid w:val="00E46886"/>
    <w:rsid w:val="00E4786D"/>
    <w:rsid w:val="00E47903"/>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90F"/>
    <w:rsid w:val="00E60ED2"/>
    <w:rsid w:val="00E612CB"/>
    <w:rsid w:val="00E612DB"/>
    <w:rsid w:val="00E6314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ACA"/>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A14"/>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517"/>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93"/>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5D"/>
    <w:rsid w:val="00EC53F6"/>
    <w:rsid w:val="00EC5653"/>
    <w:rsid w:val="00EC5800"/>
    <w:rsid w:val="00EC59F7"/>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96A"/>
    <w:rsid w:val="00ED2A1E"/>
    <w:rsid w:val="00ED30C4"/>
    <w:rsid w:val="00ED3B4F"/>
    <w:rsid w:val="00ED3BAA"/>
    <w:rsid w:val="00ED4875"/>
    <w:rsid w:val="00ED4EE8"/>
    <w:rsid w:val="00ED5552"/>
    <w:rsid w:val="00ED5581"/>
    <w:rsid w:val="00ED5668"/>
    <w:rsid w:val="00ED5798"/>
    <w:rsid w:val="00ED674C"/>
    <w:rsid w:val="00ED6A11"/>
    <w:rsid w:val="00ED6CED"/>
    <w:rsid w:val="00ED6DB4"/>
    <w:rsid w:val="00ED75DF"/>
    <w:rsid w:val="00ED79C2"/>
    <w:rsid w:val="00EE0C53"/>
    <w:rsid w:val="00EE0D7C"/>
    <w:rsid w:val="00EE186A"/>
    <w:rsid w:val="00EE28ED"/>
    <w:rsid w:val="00EE2968"/>
    <w:rsid w:val="00EE31C2"/>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5A8"/>
    <w:rsid w:val="00F06672"/>
    <w:rsid w:val="00F06B9F"/>
    <w:rsid w:val="00F06C67"/>
    <w:rsid w:val="00F06DFD"/>
    <w:rsid w:val="00F071D1"/>
    <w:rsid w:val="00F072CA"/>
    <w:rsid w:val="00F07533"/>
    <w:rsid w:val="00F07A7E"/>
    <w:rsid w:val="00F07D8D"/>
    <w:rsid w:val="00F07EF6"/>
    <w:rsid w:val="00F10629"/>
    <w:rsid w:val="00F113BE"/>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6BF"/>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2A5C"/>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B08"/>
    <w:rsid w:val="00F60DEA"/>
    <w:rsid w:val="00F6107E"/>
    <w:rsid w:val="00F6154C"/>
    <w:rsid w:val="00F61CA9"/>
    <w:rsid w:val="00F6204D"/>
    <w:rsid w:val="00F6208D"/>
    <w:rsid w:val="00F627E6"/>
    <w:rsid w:val="00F62B5E"/>
    <w:rsid w:val="00F6302A"/>
    <w:rsid w:val="00F630AB"/>
    <w:rsid w:val="00F632E4"/>
    <w:rsid w:val="00F6392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4C1E"/>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08F"/>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92B"/>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3B3"/>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49"/>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139"/>
    <w:rsid w:val="00FF14AA"/>
    <w:rsid w:val="00FF1C1A"/>
    <w:rsid w:val="00FF1FE5"/>
    <w:rsid w:val="00FF2D42"/>
    <w:rsid w:val="00FF40D2"/>
    <w:rsid w:val="00FF4255"/>
    <w:rsid w:val="00FF45A5"/>
    <w:rsid w:val="00FF4C5A"/>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7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4620838">
      <w:bodyDiv w:val="1"/>
      <w:marLeft w:val="0"/>
      <w:marRight w:val="0"/>
      <w:marTop w:val="0"/>
      <w:marBottom w:val="0"/>
      <w:divBdr>
        <w:top w:val="none" w:sz="0" w:space="0" w:color="auto"/>
        <w:left w:val="none" w:sz="0" w:space="0" w:color="auto"/>
        <w:bottom w:val="none" w:sz="0" w:space="0" w:color="auto"/>
        <w:right w:val="none" w:sz="0" w:space="0" w:color="auto"/>
      </w:divBdr>
    </w:div>
    <w:div w:id="7786709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13210532">
      <w:bodyDiv w:val="1"/>
      <w:marLeft w:val="0"/>
      <w:marRight w:val="0"/>
      <w:marTop w:val="0"/>
      <w:marBottom w:val="0"/>
      <w:divBdr>
        <w:top w:val="none" w:sz="0" w:space="0" w:color="auto"/>
        <w:left w:val="none" w:sz="0" w:space="0" w:color="auto"/>
        <w:bottom w:val="none" w:sz="0" w:space="0" w:color="auto"/>
        <w:right w:val="none" w:sz="0" w:space="0" w:color="auto"/>
      </w:divBdr>
    </w:div>
    <w:div w:id="120998414">
      <w:bodyDiv w:val="1"/>
      <w:marLeft w:val="0"/>
      <w:marRight w:val="0"/>
      <w:marTop w:val="0"/>
      <w:marBottom w:val="0"/>
      <w:divBdr>
        <w:top w:val="none" w:sz="0" w:space="0" w:color="auto"/>
        <w:left w:val="none" w:sz="0" w:space="0" w:color="auto"/>
        <w:bottom w:val="none" w:sz="0" w:space="0" w:color="auto"/>
        <w:right w:val="none" w:sz="0" w:space="0" w:color="auto"/>
      </w:divBdr>
    </w:div>
    <w:div w:id="222180125">
      <w:bodyDiv w:val="1"/>
      <w:marLeft w:val="0"/>
      <w:marRight w:val="0"/>
      <w:marTop w:val="0"/>
      <w:marBottom w:val="0"/>
      <w:divBdr>
        <w:top w:val="none" w:sz="0" w:space="0" w:color="auto"/>
        <w:left w:val="none" w:sz="0" w:space="0" w:color="auto"/>
        <w:bottom w:val="none" w:sz="0" w:space="0" w:color="auto"/>
        <w:right w:val="none" w:sz="0" w:space="0" w:color="auto"/>
      </w:divBdr>
    </w:div>
    <w:div w:id="23864158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2179792">
      <w:bodyDiv w:val="1"/>
      <w:marLeft w:val="0"/>
      <w:marRight w:val="0"/>
      <w:marTop w:val="0"/>
      <w:marBottom w:val="0"/>
      <w:divBdr>
        <w:top w:val="none" w:sz="0" w:space="0" w:color="auto"/>
        <w:left w:val="none" w:sz="0" w:space="0" w:color="auto"/>
        <w:bottom w:val="none" w:sz="0" w:space="0" w:color="auto"/>
        <w:right w:val="none" w:sz="0" w:space="0" w:color="auto"/>
      </w:divBdr>
    </w:div>
    <w:div w:id="259030116">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3923222">
      <w:bodyDiv w:val="1"/>
      <w:marLeft w:val="0"/>
      <w:marRight w:val="0"/>
      <w:marTop w:val="0"/>
      <w:marBottom w:val="0"/>
      <w:divBdr>
        <w:top w:val="none" w:sz="0" w:space="0" w:color="auto"/>
        <w:left w:val="none" w:sz="0" w:space="0" w:color="auto"/>
        <w:bottom w:val="none" w:sz="0" w:space="0" w:color="auto"/>
        <w:right w:val="none" w:sz="0" w:space="0" w:color="auto"/>
      </w:divBdr>
    </w:div>
    <w:div w:id="714306864">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680861">
      <w:bodyDiv w:val="1"/>
      <w:marLeft w:val="0"/>
      <w:marRight w:val="0"/>
      <w:marTop w:val="0"/>
      <w:marBottom w:val="0"/>
      <w:divBdr>
        <w:top w:val="none" w:sz="0" w:space="0" w:color="auto"/>
        <w:left w:val="none" w:sz="0" w:space="0" w:color="auto"/>
        <w:bottom w:val="none" w:sz="0" w:space="0" w:color="auto"/>
        <w:right w:val="none" w:sz="0" w:space="0" w:color="auto"/>
      </w:divBdr>
    </w:div>
    <w:div w:id="746612857">
      <w:bodyDiv w:val="1"/>
      <w:marLeft w:val="0"/>
      <w:marRight w:val="0"/>
      <w:marTop w:val="0"/>
      <w:marBottom w:val="0"/>
      <w:divBdr>
        <w:top w:val="none" w:sz="0" w:space="0" w:color="auto"/>
        <w:left w:val="none" w:sz="0" w:space="0" w:color="auto"/>
        <w:bottom w:val="none" w:sz="0" w:space="0" w:color="auto"/>
        <w:right w:val="none" w:sz="0" w:space="0" w:color="auto"/>
      </w:divBdr>
    </w:div>
    <w:div w:id="757677247">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4937970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600674">
      <w:bodyDiv w:val="1"/>
      <w:marLeft w:val="0"/>
      <w:marRight w:val="0"/>
      <w:marTop w:val="0"/>
      <w:marBottom w:val="0"/>
      <w:divBdr>
        <w:top w:val="none" w:sz="0" w:space="0" w:color="auto"/>
        <w:left w:val="none" w:sz="0" w:space="0" w:color="auto"/>
        <w:bottom w:val="none" w:sz="0" w:space="0" w:color="auto"/>
        <w:right w:val="none" w:sz="0" w:space="0" w:color="auto"/>
      </w:divBdr>
    </w:div>
    <w:div w:id="115942478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83057816">
      <w:bodyDiv w:val="1"/>
      <w:marLeft w:val="0"/>
      <w:marRight w:val="0"/>
      <w:marTop w:val="0"/>
      <w:marBottom w:val="0"/>
      <w:divBdr>
        <w:top w:val="none" w:sz="0" w:space="0" w:color="auto"/>
        <w:left w:val="none" w:sz="0" w:space="0" w:color="auto"/>
        <w:bottom w:val="none" w:sz="0" w:space="0" w:color="auto"/>
        <w:right w:val="none" w:sz="0" w:space="0" w:color="auto"/>
      </w:divBdr>
    </w:div>
    <w:div w:id="124013896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28023632">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7187503">
      <w:bodyDiv w:val="1"/>
      <w:marLeft w:val="0"/>
      <w:marRight w:val="0"/>
      <w:marTop w:val="0"/>
      <w:marBottom w:val="0"/>
      <w:divBdr>
        <w:top w:val="none" w:sz="0" w:space="0" w:color="auto"/>
        <w:left w:val="none" w:sz="0" w:space="0" w:color="auto"/>
        <w:bottom w:val="none" w:sz="0" w:space="0" w:color="auto"/>
        <w:right w:val="none" w:sz="0" w:space="0" w:color="auto"/>
      </w:divBdr>
    </w:div>
    <w:div w:id="1577865143">
      <w:bodyDiv w:val="1"/>
      <w:marLeft w:val="0"/>
      <w:marRight w:val="0"/>
      <w:marTop w:val="0"/>
      <w:marBottom w:val="0"/>
      <w:divBdr>
        <w:top w:val="none" w:sz="0" w:space="0" w:color="auto"/>
        <w:left w:val="none" w:sz="0" w:space="0" w:color="auto"/>
        <w:bottom w:val="none" w:sz="0" w:space="0" w:color="auto"/>
        <w:right w:val="none" w:sz="0" w:space="0" w:color="auto"/>
      </w:divBdr>
    </w:div>
    <w:div w:id="1633948010">
      <w:bodyDiv w:val="1"/>
      <w:marLeft w:val="0"/>
      <w:marRight w:val="0"/>
      <w:marTop w:val="0"/>
      <w:marBottom w:val="0"/>
      <w:divBdr>
        <w:top w:val="none" w:sz="0" w:space="0" w:color="auto"/>
        <w:left w:val="none" w:sz="0" w:space="0" w:color="auto"/>
        <w:bottom w:val="none" w:sz="0" w:space="0" w:color="auto"/>
        <w:right w:val="none" w:sz="0" w:space="0" w:color="auto"/>
      </w:divBdr>
    </w:div>
    <w:div w:id="1649673729">
      <w:bodyDiv w:val="1"/>
      <w:marLeft w:val="0"/>
      <w:marRight w:val="0"/>
      <w:marTop w:val="0"/>
      <w:marBottom w:val="0"/>
      <w:divBdr>
        <w:top w:val="none" w:sz="0" w:space="0" w:color="auto"/>
        <w:left w:val="none" w:sz="0" w:space="0" w:color="auto"/>
        <w:bottom w:val="none" w:sz="0" w:space="0" w:color="auto"/>
        <w:right w:val="none" w:sz="0" w:space="0" w:color="auto"/>
      </w:divBdr>
    </w:div>
    <w:div w:id="173042457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0070144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59025147">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982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B00D-1454-46AF-AB59-C1A1010D770A}">
  <ds:schemaRefs>
    <ds:schemaRef ds:uri="5a888943-97ca-4c93-b605-714bb5e9e285"/>
    <ds:schemaRef ds:uri="http://schemas.microsoft.com/sharepoint/v4"/>
    <ds:schemaRef ds:uri="http://purl.org/dc/elements/1.1/"/>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23a22248-acb0-4303-bd1b-c36b2527d0a2"/>
    <ds:schemaRef ds:uri="e32f50e1-6846-4d7d-ad60-ccd6877e6c5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1395</TotalTime>
  <Pages>7</Pages>
  <Words>3121</Words>
  <Characters>19002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146</cp:revision>
  <cp:lastPrinted>2016-11-05T00:26:00Z</cp:lastPrinted>
  <dcterms:created xsi:type="dcterms:W3CDTF">2024-11-05T20:33:00Z</dcterms:created>
  <dcterms:modified xsi:type="dcterms:W3CDTF">2025-02-06T21:06:00Z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